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DF7F6" w14:textId="77777777" w:rsidR="00953557" w:rsidRDefault="00953557" w:rsidP="00953557">
      <w:pPr>
        <w:pStyle w:val="MTBody"/>
        <w:jc w:val="center"/>
        <w:rPr>
          <w:b/>
        </w:rPr>
      </w:pPr>
      <w:r>
        <w:rPr>
          <w:b/>
        </w:rPr>
        <w:t>Long Form Notice of Settlement</w:t>
      </w:r>
    </w:p>
    <w:p w14:paraId="713E7161" w14:textId="77777777" w:rsidR="00953557" w:rsidRDefault="00953557" w:rsidP="00953557">
      <w:pPr>
        <w:pStyle w:val="MTBody"/>
        <w:jc w:val="center"/>
        <w:rPr>
          <w:b/>
          <w:sz w:val="28"/>
        </w:rPr>
      </w:pPr>
      <w:r>
        <w:rPr>
          <w:b/>
          <w:sz w:val="28"/>
        </w:rPr>
        <w:t>Affected by Drinking Water Advisories on First Nations Lands?</w:t>
      </w:r>
    </w:p>
    <w:p w14:paraId="03908E5A" w14:textId="58B1A5FD" w:rsidR="00953557" w:rsidRPr="00062033" w:rsidRDefault="00953557" w:rsidP="00953557">
      <w:pPr>
        <w:pStyle w:val="MTBody"/>
        <w:jc w:val="center"/>
        <w:rPr>
          <w:b/>
          <w:lang w:val="fr-CA"/>
        </w:rPr>
      </w:pPr>
      <w:r>
        <w:rPr>
          <w:b/>
        </w:rPr>
        <w:t>A proposed settlement may affect you. Please read this notice carefully.</w:t>
      </w:r>
      <w:r>
        <w:rPr>
          <w:b/>
        </w:rPr>
        <w:br/>
      </w:r>
      <w:r w:rsidRPr="00062033">
        <w:rPr>
          <w:b/>
          <w:lang w:val="fr-CA"/>
        </w:rPr>
        <w:t xml:space="preserve">Pour lire cet avis en français: </w:t>
      </w:r>
      <w:r w:rsidR="0079033B" w:rsidRPr="00062033">
        <w:rPr>
          <w:b/>
          <w:lang w:val="fr-CA"/>
        </w:rPr>
        <w:t>: https://classaction2.com/fr-drinkingwater.html</w:t>
      </w:r>
    </w:p>
    <w:p w14:paraId="5BB1CCC3" w14:textId="77777777" w:rsidR="00953557" w:rsidRDefault="00953557" w:rsidP="00953557">
      <w:pPr>
        <w:pStyle w:val="MTBody"/>
      </w:pPr>
      <w:r>
        <w:t xml:space="preserve">The Manitoba Court of Queen’s Bench and the Federal Court of Canada approved this notice. This is not a solicitation from a lawyer. </w:t>
      </w:r>
    </w:p>
    <w:p w14:paraId="4F094C46" w14:textId="77777777" w:rsidR="00953557" w:rsidRDefault="00953557" w:rsidP="00953557">
      <w:pPr>
        <w:pStyle w:val="MTBody"/>
      </w:pPr>
      <w:r>
        <w:t xml:space="preserve">First Nations and their members affected by drinking water advisories since November 20, 1995 sued Canada for compensation in two class actions. The representative plaintiff First Nations and their members and Canada have reached a proposed settlement. </w:t>
      </w:r>
    </w:p>
    <w:p w14:paraId="32C007CD" w14:textId="77777777" w:rsidR="00953557" w:rsidRDefault="00953557" w:rsidP="00953557">
      <w:pPr>
        <w:pStyle w:val="MTBody"/>
        <w:rPr>
          <w:rFonts w:cs="Arial"/>
        </w:rPr>
      </w:pPr>
      <w:r>
        <w:t>If approved the courts, the proposed settlement would compensate eligible First Nations and their members. Eligible individuals may receive a payment for the years they ordinarily resided on First Nations Lands during a long-term drinking water advisory. It is expected that the per-year amount will vary from approximately $1,300</w:t>
      </w:r>
      <w:r>
        <w:rPr>
          <w:rFonts w:cs="Arial"/>
        </w:rPr>
        <w:t xml:space="preserve"> </w:t>
      </w:r>
      <w:r>
        <w:t>to $2,000 for eligible years</w:t>
      </w:r>
      <w:r>
        <w:rPr>
          <w:rFonts w:cs="Arial"/>
        </w:rPr>
        <w:t xml:space="preserve">. Additional amounts may be available to eligible individuals who suffered certain specified injuries as a result of using </w:t>
      </w:r>
      <w:r>
        <w:rPr>
          <w:lang w:val="en-US"/>
        </w:rPr>
        <w:t xml:space="preserve">treated or </w:t>
      </w:r>
      <w:r>
        <w:rPr>
          <w:rFonts w:cs="Arial"/>
        </w:rPr>
        <w:t xml:space="preserve">tap water in accordance with a long-term drinking water advisory, </w:t>
      </w:r>
      <w:r>
        <w:rPr>
          <w:lang w:val="en-US"/>
        </w:rPr>
        <w:t xml:space="preserve">or by restricted access to treated or tap water caused by </w:t>
      </w:r>
      <w:r>
        <w:rPr>
          <w:rFonts w:cs="Arial"/>
        </w:rPr>
        <w:t>a long-term drinking water advisory.</w:t>
      </w:r>
    </w:p>
    <w:p w14:paraId="0BF80C4E" w14:textId="77777777" w:rsidR="00953557" w:rsidRDefault="00953557" w:rsidP="00953557">
      <w:pPr>
        <w:pStyle w:val="MTBody"/>
        <w:rPr>
          <w:rFonts w:cs="Arial"/>
        </w:rPr>
      </w:pPr>
      <w:r>
        <w:t>Each eligible</w:t>
      </w:r>
      <w:r>
        <w:rPr>
          <w:rFonts w:cs="Arial"/>
        </w:rPr>
        <w:t xml:space="preserve"> First Nation that accepts the settlement will receive $500,000 plus half the amount paid to eligible individuals who ordinarily resided on that First Nation’s reserve during a long-term drinking water advisory. Additionally, Canada will commit to make reasonable efforts to help ensure that eligible individuals have regular access to safe drinking water in their homes, and Canada will spend at least $6 billion on water and wastewater infrastructure on reserves.  </w:t>
      </w:r>
    </w:p>
    <w:p w14:paraId="45FCD517" w14:textId="77777777" w:rsidR="00953557" w:rsidRDefault="00953557" w:rsidP="00953557">
      <w:pPr>
        <w:pStyle w:val="MTBody"/>
      </w:pPr>
      <w:r>
        <w:rPr>
          <w:rFonts w:cs="Arial"/>
        </w:rPr>
        <w:t>If the settlement is approved by the courts, individuals and First Nations will give up their right to sue Canada for failing to provide safe drinking water on their reserves. Subject to court approval, the lawyers will be paid by Canada from a separately negotiated fund and not the money available for compensation.</w:t>
      </w:r>
    </w:p>
    <w:p w14:paraId="0F87BB82" w14:textId="77777777" w:rsidR="00953557" w:rsidRDefault="00953557" w:rsidP="00953557">
      <w:pPr>
        <w:pStyle w:val="MTBody"/>
      </w:pPr>
      <w:r>
        <w:t xml:space="preserve">The courts must approve the proposed settlement before there is any money or any other benefit available. </w:t>
      </w:r>
    </w:p>
    <w:p w14:paraId="65313022" w14:textId="77777777" w:rsidR="00953557" w:rsidRDefault="00953557" w:rsidP="00953557">
      <w:pPr>
        <w:pStyle w:val="MTBody"/>
      </w:pPr>
      <w:r>
        <w:t xml:space="preserve">If you are eligible for compensation, your legal rights will be affected even if you do nothing. </w:t>
      </w:r>
    </w:p>
    <w:p w14:paraId="2B107440" w14:textId="77777777" w:rsidR="00953557" w:rsidRDefault="00953557" w:rsidP="00953557">
      <w:pPr>
        <w:pStyle w:val="MTBody"/>
        <w:rPr>
          <w:b/>
        </w:rPr>
      </w:pPr>
      <w:r>
        <w:rPr>
          <w:b/>
        </w:rPr>
        <w:t>You have three options:</w:t>
      </w:r>
    </w:p>
    <w:p w14:paraId="3148844E" w14:textId="77777777" w:rsidR="00953557" w:rsidRDefault="00953557" w:rsidP="00953557">
      <w:pPr>
        <w:pStyle w:val="MTBody"/>
        <w:numPr>
          <w:ilvl w:val="0"/>
          <w:numId w:val="30"/>
        </w:numPr>
        <w:jc w:val="left"/>
        <w:rPr>
          <w:b/>
        </w:rPr>
      </w:pPr>
      <w:r>
        <w:rPr>
          <w:b/>
        </w:rPr>
        <w:t xml:space="preserve">Object in writing: </w:t>
      </w:r>
      <w:r>
        <w:t>Write to the courts if you do not like the proposed settlement or the lawyers’ fees and do not want them approved. If the settlement is not approved, no one will get any benefits under the settlement.</w:t>
      </w:r>
    </w:p>
    <w:p w14:paraId="460881FF" w14:textId="77777777" w:rsidR="00953557" w:rsidRDefault="00953557" w:rsidP="00953557">
      <w:pPr>
        <w:pStyle w:val="MTBody"/>
        <w:numPr>
          <w:ilvl w:val="0"/>
          <w:numId w:val="30"/>
        </w:numPr>
        <w:jc w:val="left"/>
        <w:rPr>
          <w:b/>
        </w:rPr>
      </w:pPr>
      <w:r>
        <w:rPr>
          <w:b/>
        </w:rPr>
        <w:t xml:space="preserve">Object in person: </w:t>
      </w:r>
      <w:r>
        <w:t>Ask to speak in court about why you do not like the proposed settlement or the lawyers’ fees on December 7, 2021 at the Federal Court in Ottawa or by videoconference.  You can obtain the details of the videoconference by contacting the Federal Court. If the settlement is not approved, no one will get any benefits.</w:t>
      </w:r>
    </w:p>
    <w:p w14:paraId="4F6FEF6C" w14:textId="77777777" w:rsidR="00953557" w:rsidRDefault="00953557" w:rsidP="00953557">
      <w:pPr>
        <w:pStyle w:val="MTBody"/>
        <w:numPr>
          <w:ilvl w:val="0"/>
          <w:numId w:val="30"/>
        </w:numPr>
        <w:jc w:val="left"/>
        <w:rPr>
          <w:b/>
        </w:rPr>
      </w:pPr>
      <w:r>
        <w:rPr>
          <w:b/>
        </w:rPr>
        <w:t xml:space="preserve">Do Nothing: </w:t>
      </w:r>
      <w:r>
        <w:t xml:space="preserve">Give up any right you have to object to the proposed settlement. </w:t>
      </w:r>
    </w:p>
    <w:p w14:paraId="1440EFA2" w14:textId="77777777" w:rsidR="00953557" w:rsidRDefault="00953557" w:rsidP="00953557">
      <w:pPr>
        <w:pStyle w:val="MTBody"/>
        <w:rPr>
          <w:rFonts w:cs="Arial"/>
        </w:rPr>
      </w:pPr>
      <w:r>
        <w:lastRenderedPageBreak/>
        <w:t>If you want to object or go to a hearing, you must act by November 23, 2021</w:t>
      </w:r>
      <w:r>
        <w:rPr>
          <w:rFonts w:cs="Arial"/>
        </w:rPr>
        <w:t xml:space="preserve">. </w:t>
      </w:r>
    </w:p>
    <w:p w14:paraId="1A35D4D3" w14:textId="3239C0BD" w:rsidR="00953557" w:rsidRDefault="00953557" w:rsidP="00953557">
      <w:pPr>
        <w:pStyle w:val="MTBody"/>
        <w:rPr>
          <w:rFonts w:cs="Arial"/>
        </w:rPr>
      </w:pPr>
      <w:r>
        <w:rPr>
          <w:b/>
        </w:rPr>
        <w:t xml:space="preserve">If you are a resident of the following First Nations: Oneida of the Thames; Deer Lake; </w:t>
      </w:r>
      <w:proofErr w:type="spellStart"/>
      <w:r>
        <w:rPr>
          <w:b/>
        </w:rPr>
        <w:t>Mitaanjigaming</w:t>
      </w:r>
      <w:proofErr w:type="spellEnd"/>
      <w:r>
        <w:rPr>
          <w:b/>
        </w:rPr>
        <w:t xml:space="preserve"> First Nation; North Caribou Lake; and </w:t>
      </w:r>
      <w:proofErr w:type="spellStart"/>
      <w:r>
        <w:rPr>
          <w:b/>
        </w:rPr>
        <w:t>Ministikwan</w:t>
      </w:r>
      <w:proofErr w:type="spellEnd"/>
      <w:r>
        <w:rPr>
          <w:b/>
        </w:rPr>
        <w:t xml:space="preserve"> Lake Cree Nation</w:t>
      </w:r>
      <w:r>
        <w:t xml:space="preserve"> you can exclude yourself from these class actions by writing to </w:t>
      </w:r>
      <w:r w:rsidR="00AF1AC3" w:rsidRPr="00F71FEF">
        <w:t>Drinking Water Advisories Class Action</w:t>
      </w:r>
      <w:r w:rsidR="00AF1AC3">
        <w:t xml:space="preserve"> c/o</w:t>
      </w:r>
      <w:r>
        <w:t xml:space="preserve"> CA2 Inc. at </w:t>
      </w:r>
      <w:hyperlink r:id="rId8" w:history="1">
        <w:r>
          <w:rPr>
            <w:rStyle w:val="Hyperlink"/>
          </w:rPr>
          <w:t>drinkingwater@classaction2.com</w:t>
        </w:r>
      </w:hyperlink>
      <w:r>
        <w:t xml:space="preserve"> by </w:t>
      </w:r>
      <w:r>
        <w:rPr>
          <w:rFonts w:cs="Arial"/>
        </w:rPr>
        <w:t>Tuesday, November 30, 2021.</w:t>
      </w:r>
    </w:p>
    <w:p w14:paraId="1E325442" w14:textId="77777777" w:rsidR="00953557" w:rsidRDefault="00953557" w:rsidP="00953557">
      <w:pPr>
        <w:pStyle w:val="MTBody"/>
      </w:pPr>
      <w:r>
        <w:t>If the proposed settlement is approved by the courts, eligible First Nations will have to accept its terms.  First Nations that do not accept the settlement agreement in accordance with its terms will not be eligible for benefits under the settlement agreement.  For more information about how a First Nation can accept the settlement agreement, please contact:</w:t>
      </w:r>
    </w:p>
    <w:p w14:paraId="0BD724E6" w14:textId="6CA3E6BA" w:rsidR="00953557" w:rsidRDefault="00953557" w:rsidP="00953557">
      <w:pPr>
        <w:pStyle w:val="MTBody"/>
        <w:numPr>
          <w:ilvl w:val="0"/>
          <w:numId w:val="29"/>
        </w:numPr>
        <w:jc w:val="left"/>
        <w:rPr>
          <w:rFonts w:cs="Arial"/>
          <w:lang w:val="en-US"/>
        </w:rPr>
      </w:pPr>
      <w:r>
        <w:rPr>
          <w:rFonts w:cs="Arial"/>
          <w:lang w:val="en-US"/>
        </w:rPr>
        <w:t>Stephanie Willsey at Direct Line: 416-601-8962, Toll-Free 1-877-244-7711, Email: </w:t>
      </w:r>
      <w:hyperlink r:id="rId9" w:history="1">
        <w:r>
          <w:rPr>
            <w:rStyle w:val="Hyperlink"/>
            <w:rFonts w:cs="Arial"/>
            <w:lang w:val="en-US"/>
          </w:rPr>
          <w:t>swillsey@mccarthy.ca</w:t>
        </w:r>
      </w:hyperlink>
    </w:p>
    <w:p w14:paraId="57AF3284" w14:textId="77777777" w:rsidR="00953557" w:rsidRDefault="00953557" w:rsidP="00953557">
      <w:pPr>
        <w:pStyle w:val="MTBody"/>
        <w:numPr>
          <w:ilvl w:val="0"/>
          <w:numId w:val="29"/>
        </w:numPr>
        <w:jc w:val="left"/>
        <w:rPr>
          <w:rFonts w:cs="Arial"/>
          <w:lang w:val="en-US"/>
        </w:rPr>
      </w:pPr>
      <w:r>
        <w:rPr>
          <w:rFonts w:cs="Arial"/>
          <w:lang w:val="en-US"/>
        </w:rPr>
        <w:t>Alana Robert at Direct Line: 416-601-8022, Email: </w:t>
      </w:r>
      <w:hyperlink r:id="rId10" w:history="1">
        <w:r>
          <w:rPr>
            <w:rStyle w:val="Hyperlink"/>
            <w:rFonts w:cs="Arial"/>
            <w:lang w:val="en-US"/>
          </w:rPr>
          <w:t>alrobert@mccarthy.ca</w:t>
        </w:r>
      </w:hyperlink>
    </w:p>
    <w:p w14:paraId="7731DD2C" w14:textId="77777777" w:rsidR="00953557" w:rsidRDefault="00953557" w:rsidP="00953557">
      <w:pPr>
        <w:pStyle w:val="MTBody"/>
        <w:numPr>
          <w:ilvl w:val="0"/>
          <w:numId w:val="29"/>
        </w:numPr>
        <w:jc w:val="left"/>
        <w:rPr>
          <w:rFonts w:cs="Arial"/>
          <w:lang w:val="en-US"/>
        </w:rPr>
      </w:pPr>
      <w:r>
        <w:rPr>
          <w:rFonts w:cs="Arial"/>
          <w:lang w:val="en-US"/>
        </w:rPr>
        <w:t xml:space="preserve">Jaclyn McNamara at Direct Line: (416) 598-1214, Email: </w:t>
      </w:r>
      <w:hyperlink r:id="rId11" w:history="1">
        <w:r>
          <w:rPr>
            <w:rStyle w:val="Hyperlink"/>
            <w:rFonts w:cs="Arial"/>
            <w:lang w:val="en-US"/>
          </w:rPr>
          <w:t>jmcnamara@oktlaw.com</w:t>
        </w:r>
      </w:hyperlink>
    </w:p>
    <w:p w14:paraId="4EFEDE6A" w14:textId="77777777" w:rsidR="00953557" w:rsidRDefault="00953557" w:rsidP="00953557">
      <w:pPr>
        <w:pStyle w:val="MTBody"/>
        <w:rPr>
          <w:rFonts w:cs="Arial"/>
          <w:b/>
        </w:rPr>
      </w:pPr>
      <w:r>
        <w:rPr>
          <w:rFonts w:cs="Arial"/>
          <w:b/>
        </w:rPr>
        <w:t xml:space="preserve">This notice explains your rights and options and how to exercise them. </w:t>
      </w:r>
    </w:p>
    <w:p w14:paraId="22A7650C" w14:textId="77777777" w:rsidR="00953557" w:rsidRDefault="00953557" w:rsidP="00953557">
      <w:pPr>
        <w:pStyle w:val="MTBody"/>
        <w:jc w:val="center"/>
        <w:rPr>
          <w:b/>
        </w:rPr>
      </w:pPr>
      <w:r>
        <w:rPr>
          <w:b/>
        </w:rPr>
        <w:t>BASIC INFORMATION</w:t>
      </w:r>
    </w:p>
    <w:p w14:paraId="0ADC3D5A" w14:textId="77777777" w:rsidR="00953557" w:rsidRDefault="00953557" w:rsidP="00953557">
      <w:pPr>
        <w:pStyle w:val="Heading1"/>
        <w:numPr>
          <w:ilvl w:val="0"/>
          <w:numId w:val="0"/>
        </w:numPr>
        <w:tabs>
          <w:tab w:val="left" w:pos="720"/>
        </w:tabs>
      </w:pPr>
      <w:r>
        <w:t xml:space="preserve">Why did I get notice of this proposed settlement? </w:t>
      </w:r>
    </w:p>
    <w:p w14:paraId="3E2A5DD1" w14:textId="77777777" w:rsidR="00953557" w:rsidRDefault="00953557" w:rsidP="00953557">
      <w:pPr>
        <w:pStyle w:val="MTBody"/>
      </w:pPr>
      <w:r>
        <w:t>The Court of Queen’s Bench of Manitoba and the Federal Court of Canada approved this notice to let you know about the proposed settlement and your options before the courts decide whether to approve the settlement. Notice was provided to First Nations and their members who may be affected by the proposed settlement.</w:t>
      </w:r>
    </w:p>
    <w:p w14:paraId="7A5DF6A3" w14:textId="77777777" w:rsidR="00953557" w:rsidRDefault="00953557" w:rsidP="00953557">
      <w:pPr>
        <w:pStyle w:val="Heading1"/>
        <w:numPr>
          <w:ilvl w:val="0"/>
          <w:numId w:val="0"/>
        </w:numPr>
        <w:tabs>
          <w:tab w:val="left" w:pos="720"/>
        </w:tabs>
      </w:pPr>
      <w:r>
        <w:t xml:space="preserve">What is a class action? </w:t>
      </w:r>
    </w:p>
    <w:p w14:paraId="01CBB1A5" w14:textId="77777777" w:rsidR="00953557" w:rsidRDefault="00953557" w:rsidP="00953557">
      <w:pPr>
        <w:pStyle w:val="MTBody"/>
      </w:pPr>
      <w:r>
        <w:t>In a class action, one or more people called “</w:t>
      </w:r>
      <w:r>
        <w:rPr>
          <w:b/>
        </w:rPr>
        <w:t>Plaintiffs</w:t>
      </w:r>
      <w:r>
        <w:t>” or “</w:t>
      </w:r>
      <w:r>
        <w:rPr>
          <w:b/>
        </w:rPr>
        <w:t>Representative Plaintiffs</w:t>
      </w:r>
      <w:r>
        <w:t xml:space="preserve">” sue on behalf of people who have similar claims. All of those people are called a “Class” or “Class Members”. The courts resolve the issues for everyone affected. </w:t>
      </w:r>
    </w:p>
    <w:p w14:paraId="7E6AC61A" w14:textId="77777777" w:rsidR="00953557" w:rsidRDefault="00953557" w:rsidP="00953557">
      <w:pPr>
        <w:pStyle w:val="MTBody"/>
      </w:pPr>
      <w:r>
        <w:t xml:space="preserve">The Representative Plaintiffs in the Court of Queen’s Bench of Manitoba are Tataskweyak Cree Nation and Chief Doreen Spence. </w:t>
      </w:r>
    </w:p>
    <w:p w14:paraId="613ED85E" w14:textId="77777777" w:rsidR="00953557" w:rsidRDefault="00953557" w:rsidP="00953557">
      <w:pPr>
        <w:pStyle w:val="MTBody"/>
      </w:pPr>
      <w:r>
        <w:t xml:space="preserve">The Representative Plaintiffs in the Federal Court of Canada are (i) Curve Lake First Nation and Chief Emily Whetung and (ii) Neskantaga First Nation, Chief Wayne Moonias and Former Chief Christopher Moonias. </w:t>
      </w:r>
    </w:p>
    <w:p w14:paraId="42FF87E8" w14:textId="77777777" w:rsidR="00953557" w:rsidRDefault="00953557" w:rsidP="00953557">
      <w:pPr>
        <w:pStyle w:val="MTBody"/>
      </w:pPr>
      <w:r>
        <w:t xml:space="preserve">Canada is the defendant in both class actions. Canada is represented by the Attorney General of Canada. </w:t>
      </w:r>
    </w:p>
    <w:p w14:paraId="600DAF7D" w14:textId="77777777" w:rsidR="00953557" w:rsidRDefault="00953557" w:rsidP="00953557">
      <w:pPr>
        <w:pStyle w:val="Heading1"/>
        <w:numPr>
          <w:ilvl w:val="0"/>
          <w:numId w:val="0"/>
        </w:numPr>
        <w:tabs>
          <w:tab w:val="left" w:pos="720"/>
        </w:tabs>
      </w:pPr>
      <w:r>
        <w:t xml:space="preserve">What are drinking water advisories? </w:t>
      </w:r>
    </w:p>
    <w:p w14:paraId="081230F2" w14:textId="77777777" w:rsidR="00953557" w:rsidRDefault="00953557" w:rsidP="00953557">
      <w:pPr>
        <w:pStyle w:val="MTBody"/>
      </w:pPr>
      <w:r>
        <w:lastRenderedPageBreak/>
        <w:t xml:space="preserve">Drinking water advisories mean that something is unsafe about drinking water. Drinking water advisories include boil water advisories, do not consume advisories, and do not use advisories. </w:t>
      </w:r>
    </w:p>
    <w:p w14:paraId="3CEC61EC" w14:textId="77777777" w:rsidR="00953557" w:rsidRDefault="00953557" w:rsidP="00953557">
      <w:pPr>
        <w:pStyle w:val="Heading1"/>
        <w:numPr>
          <w:ilvl w:val="0"/>
          <w:numId w:val="0"/>
        </w:numPr>
        <w:tabs>
          <w:tab w:val="left" w:pos="720"/>
        </w:tabs>
      </w:pPr>
      <w:r>
        <w:t xml:space="preserve">What are the class actions about? </w:t>
      </w:r>
    </w:p>
    <w:p w14:paraId="53756271" w14:textId="77777777" w:rsidR="00953557" w:rsidRDefault="00953557" w:rsidP="00953557">
      <w:pPr>
        <w:pStyle w:val="MTBody"/>
      </w:pPr>
      <w:r>
        <w:t xml:space="preserve">The representative plaintiffs allege that Canada failed to address long-term drinking water advisories on First Nations reserves across Canada. The key allegation is that Canada breached its obligations to First Nations and their members by failing to ensure that reserve communities have safe water. </w:t>
      </w:r>
    </w:p>
    <w:p w14:paraId="594E5C5F" w14:textId="77777777" w:rsidR="00953557" w:rsidRDefault="00953557" w:rsidP="00953557">
      <w:pPr>
        <w:pStyle w:val="Heading1"/>
        <w:numPr>
          <w:ilvl w:val="0"/>
          <w:numId w:val="0"/>
        </w:numPr>
        <w:tabs>
          <w:tab w:val="left" w:pos="720"/>
        </w:tabs>
      </w:pPr>
      <w:r>
        <w:t xml:space="preserve">Why is there a proposed settlement? </w:t>
      </w:r>
    </w:p>
    <w:p w14:paraId="2E3A81C1" w14:textId="77777777" w:rsidR="00953557" w:rsidRDefault="00953557" w:rsidP="00953557">
      <w:pPr>
        <w:pStyle w:val="MTBody"/>
      </w:pPr>
      <w:r>
        <w:t xml:space="preserve">The Representative Plaintiffs and Canada have agreed to a proposed settlement. By agreeing to a proposed settlement, the parties avoid the costs and uncertainties of a trial and delays in obtaining judgment and Class members receive the benefits described in this notice (if the courts approve the proposed settlement). </w:t>
      </w:r>
    </w:p>
    <w:p w14:paraId="15908968" w14:textId="77777777" w:rsidR="00953557" w:rsidRDefault="00953557" w:rsidP="00953557">
      <w:pPr>
        <w:pStyle w:val="MTBody"/>
      </w:pPr>
      <w:r>
        <w:t xml:space="preserve">The Representative Plaintiffs and their lawyers believe that the proposed settlement is in the best interests of all Class Members. </w:t>
      </w:r>
    </w:p>
    <w:p w14:paraId="64F40869" w14:textId="77777777" w:rsidR="00953557" w:rsidRDefault="00953557" w:rsidP="00953557">
      <w:pPr>
        <w:pStyle w:val="MTBody"/>
        <w:jc w:val="center"/>
        <w:rPr>
          <w:b/>
        </w:rPr>
      </w:pPr>
      <w:r>
        <w:rPr>
          <w:b/>
        </w:rPr>
        <w:t>WHO IS INCLUDED IN THE PROPOSED SETTLEMENT?</w:t>
      </w:r>
    </w:p>
    <w:p w14:paraId="00F395BD" w14:textId="77777777" w:rsidR="00953557" w:rsidRDefault="00953557" w:rsidP="00953557">
      <w:pPr>
        <w:pStyle w:val="Heading1"/>
        <w:numPr>
          <w:ilvl w:val="0"/>
          <w:numId w:val="0"/>
        </w:numPr>
        <w:tabs>
          <w:tab w:val="left" w:pos="720"/>
        </w:tabs>
      </w:pPr>
      <w:r>
        <w:t>Which individuals are included?</w:t>
      </w:r>
    </w:p>
    <w:p w14:paraId="1BC4353A" w14:textId="77777777" w:rsidR="00953557" w:rsidRDefault="00953557" w:rsidP="00953557">
      <w:pPr>
        <w:pStyle w:val="MTBody"/>
      </w:pPr>
      <w:r>
        <w:t xml:space="preserve">Individuals are included in the Class if: </w:t>
      </w:r>
    </w:p>
    <w:p w14:paraId="513AA313" w14:textId="77777777" w:rsidR="00953557" w:rsidRDefault="00953557" w:rsidP="00953557">
      <w:pPr>
        <w:pStyle w:val="MTBody"/>
        <w:numPr>
          <w:ilvl w:val="0"/>
          <w:numId w:val="31"/>
        </w:numPr>
        <w:jc w:val="left"/>
      </w:pPr>
      <w:r>
        <w:t>they were alive on November 20, 2017;</w:t>
      </w:r>
    </w:p>
    <w:p w14:paraId="518EED4D" w14:textId="77777777" w:rsidR="00953557" w:rsidRDefault="00953557" w:rsidP="00953557">
      <w:pPr>
        <w:pStyle w:val="MTBody"/>
        <w:numPr>
          <w:ilvl w:val="0"/>
          <w:numId w:val="31"/>
        </w:numPr>
        <w:jc w:val="left"/>
      </w:pPr>
      <w:r>
        <w:t xml:space="preserve">they are members of a band, as defined in the </w:t>
      </w:r>
      <w:r>
        <w:rPr>
          <w:i/>
        </w:rPr>
        <w:t>Indian Act</w:t>
      </w:r>
      <w:r>
        <w:t>, or aboriginal peoples of Canada</w:t>
      </w:r>
      <w:r>
        <w:rPr>
          <w:rFonts w:asciiTheme="minorHAnsi" w:hAnsiTheme="minorHAnsi" w:cstheme="minorHAnsi"/>
          <w:color w:val="000000" w:themeColor="text1"/>
        </w:rPr>
        <w:t>, other than the Inuit or Métis aboriginal peoples of Canada</w:t>
      </w:r>
      <w:r>
        <w:t>, who are parties to a modern treaty (a “</w:t>
      </w:r>
      <w:r>
        <w:rPr>
          <w:b/>
        </w:rPr>
        <w:t>First Nation</w:t>
      </w:r>
      <w:r>
        <w:t xml:space="preserve">”), the disposition of whose lands is subject to that Act, the </w:t>
      </w:r>
      <w:r>
        <w:rPr>
          <w:i/>
        </w:rPr>
        <w:t>First Nations Land Management Act</w:t>
      </w:r>
      <w:r>
        <w:t>, or a modern treaty</w:t>
      </w:r>
      <w:r>
        <w:rPr>
          <w:i/>
        </w:rPr>
        <w:t xml:space="preserve"> </w:t>
      </w:r>
      <w:r>
        <w:t>(“</w:t>
      </w:r>
      <w:r>
        <w:rPr>
          <w:b/>
        </w:rPr>
        <w:t>First Nations Lands</w:t>
      </w:r>
      <w:r>
        <w:t>”); and</w:t>
      </w:r>
    </w:p>
    <w:p w14:paraId="73327996" w14:textId="77777777" w:rsidR="00953557" w:rsidRDefault="00953557" w:rsidP="00953557">
      <w:pPr>
        <w:pStyle w:val="MTBody"/>
        <w:numPr>
          <w:ilvl w:val="0"/>
          <w:numId w:val="31"/>
        </w:numPr>
        <w:jc w:val="left"/>
      </w:pPr>
      <w:r>
        <w:t>for at least one year between November 20, 1995, and June 30, 2021, they ordinarily resided on First Nations Lands that were subject to a drinking water advisory (whether a boil water, do not consume, or do not use advisory, or the like) that lasted at least one year between November 20, 1995, and June 30, 2021 (“</w:t>
      </w:r>
      <w:r>
        <w:rPr>
          <w:b/>
        </w:rPr>
        <w:t>Impacted First Nations</w:t>
      </w:r>
      <w:r>
        <w:t>”) while such a drinking water advisory of at least one year was in effect.</w:t>
      </w:r>
    </w:p>
    <w:p w14:paraId="726F6ECB" w14:textId="77777777" w:rsidR="00953557" w:rsidRDefault="00953557" w:rsidP="00953557">
      <w:pPr>
        <w:pStyle w:val="MTBody"/>
      </w:pPr>
      <w:r>
        <w:t xml:space="preserve">Individuals who are included are eligible for compensation even if their First Nation, or the First Nation on whose First Nation Lands they resided, does not accept the settlement. </w:t>
      </w:r>
    </w:p>
    <w:p w14:paraId="37FA52F7" w14:textId="77777777" w:rsidR="00953557" w:rsidRDefault="00953557" w:rsidP="00953557">
      <w:pPr>
        <w:pStyle w:val="Heading1"/>
        <w:numPr>
          <w:ilvl w:val="0"/>
          <w:numId w:val="0"/>
        </w:numPr>
        <w:tabs>
          <w:tab w:val="left" w:pos="720"/>
        </w:tabs>
      </w:pPr>
      <w:r>
        <w:t xml:space="preserve">Who should individuals with questions contact? </w:t>
      </w:r>
    </w:p>
    <w:p w14:paraId="194D92E4" w14:textId="66D76621" w:rsidR="00953557" w:rsidRDefault="000D6557" w:rsidP="00B81232">
      <w:pPr>
        <w:pStyle w:val="Heading1"/>
        <w:numPr>
          <w:ilvl w:val="0"/>
          <w:numId w:val="0"/>
        </w:numPr>
        <w:tabs>
          <w:tab w:val="left" w:pos="720"/>
        </w:tabs>
        <w:spacing w:after="0" w:line="240" w:lineRule="auto"/>
        <w:jc w:val="left"/>
      </w:pPr>
      <w:r w:rsidRPr="0089742C">
        <w:t>Drinking Water Advisories Class Action</w:t>
      </w:r>
    </w:p>
    <w:p w14:paraId="50090167" w14:textId="77777777" w:rsidR="00953557" w:rsidRDefault="00953557" w:rsidP="00B81232">
      <w:pPr>
        <w:pStyle w:val="Heading1"/>
        <w:numPr>
          <w:ilvl w:val="0"/>
          <w:numId w:val="0"/>
        </w:numPr>
        <w:tabs>
          <w:tab w:val="left" w:pos="720"/>
        </w:tabs>
        <w:spacing w:after="0" w:line="240" w:lineRule="auto"/>
        <w:jc w:val="left"/>
      </w:pPr>
      <w:r>
        <w:t>c/o CA2 Inc.</w:t>
      </w:r>
      <w:r>
        <w:br/>
        <w:t>9 Prince Arthur Avenue</w:t>
      </w:r>
      <w:r>
        <w:br/>
        <w:t xml:space="preserve">Toronto, ON M5R </w:t>
      </w:r>
      <w:proofErr w:type="spellStart"/>
      <w:r>
        <w:t>1B2</w:t>
      </w:r>
      <w:proofErr w:type="spellEnd"/>
      <w:r>
        <w:br/>
      </w:r>
      <w:hyperlink r:id="rId12" w:history="1">
        <w:r>
          <w:rPr>
            <w:rStyle w:val="Hyperlink"/>
          </w:rPr>
          <w:t>drinkingwater@classaction2.com</w:t>
        </w:r>
      </w:hyperlink>
      <w:r>
        <w:br/>
        <w:t>Tel: 1-800-538-0009</w:t>
      </w:r>
    </w:p>
    <w:p w14:paraId="0487BEB0" w14:textId="77777777" w:rsidR="00953557" w:rsidRDefault="00953557" w:rsidP="00B81232">
      <w:pPr>
        <w:pStyle w:val="Heading1"/>
        <w:numPr>
          <w:ilvl w:val="0"/>
          <w:numId w:val="0"/>
        </w:numPr>
        <w:tabs>
          <w:tab w:val="left" w:pos="720"/>
        </w:tabs>
        <w:spacing w:after="0"/>
        <w:jc w:val="left"/>
      </w:pPr>
    </w:p>
    <w:p w14:paraId="66AB197C" w14:textId="77777777" w:rsidR="00953557" w:rsidRDefault="00953557" w:rsidP="00B81232">
      <w:pPr>
        <w:pStyle w:val="Heading1"/>
        <w:numPr>
          <w:ilvl w:val="0"/>
          <w:numId w:val="0"/>
        </w:numPr>
        <w:tabs>
          <w:tab w:val="left" w:pos="720"/>
        </w:tabs>
        <w:jc w:val="left"/>
      </w:pPr>
      <w:r>
        <w:t xml:space="preserve">Which First Nations are included? </w:t>
      </w:r>
    </w:p>
    <w:p w14:paraId="4CFDA90D" w14:textId="77777777" w:rsidR="00953557" w:rsidRDefault="00953557" w:rsidP="00B81232">
      <w:pPr>
        <w:pStyle w:val="MTBody"/>
        <w:jc w:val="left"/>
      </w:pPr>
      <w:r>
        <w:t>Impacted First Nations are eligible for compensation only if they accept the proposed settlement. Every Impacted First Nation that wants to participate must approve the settlement in a band council acceptance resolution and provide a copy of that resolution to the Settlement Administrator, which will be appointed by the courts if the proposed settlement is approved by the courts</w:t>
      </w:r>
    </w:p>
    <w:p w14:paraId="3A4B2CFE" w14:textId="77777777" w:rsidR="00953557" w:rsidRDefault="00953557" w:rsidP="00B81232">
      <w:pPr>
        <w:pStyle w:val="Heading1"/>
        <w:numPr>
          <w:ilvl w:val="0"/>
          <w:numId w:val="0"/>
        </w:numPr>
        <w:tabs>
          <w:tab w:val="left" w:pos="720"/>
        </w:tabs>
        <w:jc w:val="left"/>
      </w:pPr>
      <w:r>
        <w:t xml:space="preserve">Who should First Nations with questions contact? </w:t>
      </w:r>
    </w:p>
    <w:p w14:paraId="221E8B9C" w14:textId="75B39A5B" w:rsidR="00953557" w:rsidRDefault="000D6557" w:rsidP="00B81232">
      <w:pPr>
        <w:pStyle w:val="Heading1"/>
        <w:numPr>
          <w:ilvl w:val="0"/>
          <w:numId w:val="0"/>
        </w:numPr>
        <w:tabs>
          <w:tab w:val="left" w:pos="720"/>
        </w:tabs>
        <w:spacing w:after="0" w:line="240" w:lineRule="auto"/>
        <w:jc w:val="left"/>
      </w:pPr>
      <w:r w:rsidRPr="0089742C">
        <w:t xml:space="preserve">Drinking Water Advisories Class </w:t>
      </w:r>
      <w:proofErr w:type="spellStart"/>
      <w:r w:rsidRPr="0089742C">
        <w:t>Action</w:t>
      </w:r>
      <w:r w:rsidR="00953557">
        <w:t>c</w:t>
      </w:r>
      <w:proofErr w:type="spellEnd"/>
      <w:r w:rsidR="00953557">
        <w:t>/o CA2 Inc.</w:t>
      </w:r>
      <w:r w:rsidR="00953557">
        <w:br/>
        <w:t>9 Prince Arthur Avenue</w:t>
      </w:r>
      <w:r w:rsidR="00953557">
        <w:br/>
        <w:t xml:space="preserve">Toronto, ON M5R </w:t>
      </w:r>
      <w:proofErr w:type="spellStart"/>
      <w:r w:rsidR="00953557">
        <w:t>1B2</w:t>
      </w:r>
      <w:proofErr w:type="spellEnd"/>
      <w:r w:rsidR="00953557">
        <w:br/>
      </w:r>
      <w:hyperlink r:id="rId13" w:history="1">
        <w:r w:rsidR="00953557">
          <w:rPr>
            <w:rStyle w:val="Hyperlink"/>
          </w:rPr>
          <w:t>drinkingwater@classaction2.com</w:t>
        </w:r>
      </w:hyperlink>
      <w:r w:rsidR="00953557">
        <w:br/>
        <w:t>Tel: 1-800-538-0009</w:t>
      </w:r>
    </w:p>
    <w:p w14:paraId="08DE970C" w14:textId="77777777" w:rsidR="00953557" w:rsidRDefault="00953557" w:rsidP="00953557">
      <w:pPr>
        <w:pStyle w:val="MTBody"/>
      </w:pPr>
    </w:p>
    <w:p w14:paraId="5E5563C0" w14:textId="77777777" w:rsidR="00953557" w:rsidRDefault="00953557" w:rsidP="00953557">
      <w:pPr>
        <w:pStyle w:val="MTBody"/>
        <w:jc w:val="center"/>
        <w:rPr>
          <w:b/>
        </w:rPr>
      </w:pPr>
      <w:r>
        <w:rPr>
          <w:b/>
        </w:rPr>
        <w:t xml:space="preserve">WHAT ARE THE BENEFITS OF THE SETTLEMENT? </w:t>
      </w:r>
    </w:p>
    <w:p w14:paraId="0CE0A607" w14:textId="77777777" w:rsidR="00953557" w:rsidRDefault="00953557" w:rsidP="00953557">
      <w:pPr>
        <w:pStyle w:val="Heading1"/>
        <w:numPr>
          <w:ilvl w:val="0"/>
          <w:numId w:val="0"/>
        </w:numPr>
        <w:tabs>
          <w:tab w:val="left" w:pos="720"/>
        </w:tabs>
      </w:pPr>
      <w:r>
        <w:t xml:space="preserve">What compensation will be paid under the proposed settlement if the courts approve it? </w:t>
      </w:r>
    </w:p>
    <w:p w14:paraId="214E15E3" w14:textId="77777777" w:rsidR="00953557" w:rsidRDefault="00953557" w:rsidP="00953557">
      <w:pPr>
        <w:pStyle w:val="MTBody"/>
      </w:pPr>
      <w:r>
        <w:t>Individuals may receive a payment for each year they ordinarily resided on First Nations Lands while under a long-term drinking water advisory. The per-year amount is expected to vary from $1,300</w:t>
      </w:r>
      <w:r>
        <w:rPr>
          <w:rFonts w:cs="Arial"/>
        </w:rPr>
        <w:t xml:space="preserve"> </w:t>
      </w:r>
      <w:r>
        <w:t xml:space="preserve">to $2,000 depending on the type of advisory and the remoteness of the First Nation Lands. These amounts are subject to limitation periods: individuals who reached the age of 18 before November 20, 2013, are eligible for compensation only back to November 20, 2013, unless they were </w:t>
      </w:r>
      <w:r>
        <w:rPr>
          <w:lang w:val="en-US"/>
        </w:rPr>
        <w:t>incapable of commencing a proceeding in respect of their claim before November 20, 2013, because of their physical, mental or psychological condition</w:t>
      </w:r>
      <w:r>
        <w:t xml:space="preserve">. </w:t>
      </w:r>
    </w:p>
    <w:p w14:paraId="4BAA79E9" w14:textId="77777777" w:rsidR="00953557" w:rsidRDefault="00953557" w:rsidP="00953557">
      <w:pPr>
        <w:pStyle w:val="MTBody"/>
      </w:pPr>
      <w:r>
        <w:t xml:space="preserve">Individuals with specific injuries may be eligible for additional compensation.  </w:t>
      </w:r>
    </w:p>
    <w:p w14:paraId="6613AE51" w14:textId="77777777" w:rsidR="00953557" w:rsidRDefault="00953557" w:rsidP="00953557">
      <w:pPr>
        <w:pStyle w:val="MTBody"/>
      </w:pPr>
      <w:r>
        <w:t xml:space="preserve">Impacted First Nations who accept the proposed settlement will receive $500,000 plus 50% of the amounts paid to individuals for drinking water advisories on their reserves. </w:t>
      </w:r>
    </w:p>
    <w:p w14:paraId="1C134EFE" w14:textId="4A97A03A" w:rsidR="00953557" w:rsidRDefault="00953557" w:rsidP="00953557">
      <w:pPr>
        <w:pStyle w:val="MTBody"/>
      </w:pPr>
      <w:r>
        <w:t xml:space="preserve">For more details, please consult the proposed settlement available here: </w:t>
      </w:r>
      <w:hyperlink r:id="rId14" w:history="1">
        <w:r w:rsidR="008A1D18" w:rsidRPr="00D376C5">
          <w:rPr>
            <w:rStyle w:val="Hyperlink"/>
            <w:b/>
          </w:rPr>
          <w:t>https://www.classaction2.com/drinkingwater.html</w:t>
        </w:r>
      </w:hyperlink>
    </w:p>
    <w:p w14:paraId="2BCA1987" w14:textId="77777777" w:rsidR="00953557" w:rsidRDefault="00953557" w:rsidP="00953557">
      <w:pPr>
        <w:pStyle w:val="Heading1"/>
        <w:numPr>
          <w:ilvl w:val="0"/>
          <w:numId w:val="0"/>
        </w:numPr>
        <w:tabs>
          <w:tab w:val="left" w:pos="720"/>
        </w:tabs>
      </w:pPr>
      <w:r>
        <w:t xml:space="preserve">What are the other benefits for First Nations and their members in the proposed settlement? </w:t>
      </w:r>
    </w:p>
    <w:p w14:paraId="03420CD0" w14:textId="77777777" w:rsidR="00953557" w:rsidRDefault="00953557" w:rsidP="00953557">
      <w:pPr>
        <w:pStyle w:val="MTBody"/>
        <w:numPr>
          <w:ilvl w:val="0"/>
          <w:numId w:val="32"/>
        </w:numPr>
        <w:jc w:val="left"/>
      </w:pPr>
      <w:r>
        <w:t xml:space="preserve">Canada has agreed to make all reasonable efforts to support the removal of long-term drinking water advisories that affect the Class. </w:t>
      </w:r>
    </w:p>
    <w:p w14:paraId="17F246F4" w14:textId="77777777" w:rsidR="00953557" w:rsidRDefault="00953557" w:rsidP="00953557">
      <w:pPr>
        <w:pStyle w:val="MTBody"/>
        <w:numPr>
          <w:ilvl w:val="0"/>
          <w:numId w:val="32"/>
        </w:numPr>
        <w:jc w:val="left"/>
      </w:pPr>
      <w:r>
        <w:t xml:space="preserve">Canada has agreed to make all reasonable efforts to ensure that class members living on reserves have regular access to drinking water in their homes. Canada will spend at least $6 billion by March 31, 2030 to implement that commitment by funding </w:t>
      </w:r>
      <w:r>
        <w:rPr>
          <w:lang w:val="en-US"/>
        </w:rPr>
        <w:t xml:space="preserve">the actual </w:t>
      </w:r>
      <w:r>
        <w:rPr>
          <w:lang w:val="en-US"/>
        </w:rPr>
        <w:lastRenderedPageBreak/>
        <w:t>cost of construction, upgrading, operation, and maintenance of water infrastructure on reserves.</w:t>
      </w:r>
    </w:p>
    <w:p w14:paraId="4498CBBF" w14:textId="77777777" w:rsidR="00953557" w:rsidRDefault="00953557" w:rsidP="00953557">
      <w:pPr>
        <w:pStyle w:val="MTBody"/>
        <w:numPr>
          <w:ilvl w:val="0"/>
          <w:numId w:val="32"/>
        </w:numPr>
        <w:jc w:val="left"/>
      </w:pPr>
      <w:r>
        <w:rPr>
          <w:lang w:val="en-US"/>
        </w:rPr>
        <w:t>Canada has agreed to an alternative dispute resolution framework to decide what additional measures are reasonably required to help individuals get regular access to safe drinking water in their homes.</w:t>
      </w:r>
    </w:p>
    <w:p w14:paraId="34CD2558" w14:textId="77777777" w:rsidR="00953557" w:rsidRDefault="00953557" w:rsidP="00953557">
      <w:pPr>
        <w:pStyle w:val="MTBody"/>
        <w:numPr>
          <w:ilvl w:val="0"/>
          <w:numId w:val="32"/>
        </w:numPr>
        <w:jc w:val="left"/>
      </w:pPr>
      <w:r>
        <w:t xml:space="preserve">Canada has agreed to make all reasonable efforts to repeal the </w:t>
      </w:r>
      <w:r>
        <w:rPr>
          <w:i/>
          <w:lang w:val="en-US"/>
        </w:rPr>
        <w:t>Safe Drinking Water for First Nations Act</w:t>
      </w:r>
      <w:r>
        <w:rPr>
          <w:lang w:val="en-US"/>
        </w:rPr>
        <w:t xml:space="preserve">, S.C. 2013, c. 21 by March 31, 2022 </w:t>
      </w:r>
      <w:r>
        <w:t xml:space="preserve">and replace it with legislation that improves drinking water on First Nations reserves. </w:t>
      </w:r>
    </w:p>
    <w:p w14:paraId="3D1E7B55" w14:textId="77777777" w:rsidR="00953557" w:rsidRDefault="00953557" w:rsidP="00953557">
      <w:pPr>
        <w:pStyle w:val="MTBody"/>
        <w:numPr>
          <w:ilvl w:val="0"/>
          <w:numId w:val="32"/>
        </w:numPr>
        <w:jc w:val="left"/>
      </w:pPr>
      <w:r>
        <w:t xml:space="preserve">Canada has agreed to provide $20 million to create the </w:t>
      </w:r>
      <w:r>
        <w:rPr>
          <w:lang w:val="en-US"/>
        </w:rPr>
        <w:t>First Nations Advisory Committee on Safe Drinking Water.</w:t>
      </w:r>
    </w:p>
    <w:p w14:paraId="556E47F7" w14:textId="77777777" w:rsidR="00953557" w:rsidRDefault="00953557" w:rsidP="00953557">
      <w:pPr>
        <w:pStyle w:val="MTBody"/>
        <w:numPr>
          <w:ilvl w:val="0"/>
          <w:numId w:val="32"/>
        </w:numPr>
        <w:jc w:val="left"/>
      </w:pPr>
      <w:r>
        <w:rPr>
          <w:lang w:val="en-US"/>
        </w:rPr>
        <w:t xml:space="preserve">Canada has agreed to make available $9 million to fund First Nations governance initiatives and by-law developments. </w:t>
      </w:r>
    </w:p>
    <w:p w14:paraId="02CBB1A4" w14:textId="49D52930" w:rsidR="00953557" w:rsidRDefault="00953557" w:rsidP="00953557">
      <w:pPr>
        <w:pStyle w:val="MTBody"/>
      </w:pPr>
      <w:r>
        <w:t xml:space="preserve">For more details, please consult the proposed settlement available here: </w:t>
      </w:r>
      <w:hyperlink r:id="rId15" w:history="1">
        <w:r w:rsidR="009A7C14" w:rsidRPr="00D376C5">
          <w:rPr>
            <w:rStyle w:val="Hyperlink"/>
            <w:b/>
          </w:rPr>
          <w:t>https://www.classaction2.com/drinkingwater.html</w:t>
        </w:r>
      </w:hyperlink>
    </w:p>
    <w:p w14:paraId="5B6A8B10" w14:textId="77777777" w:rsidR="00953557" w:rsidRDefault="00953557" w:rsidP="00953557">
      <w:pPr>
        <w:pStyle w:val="Heading1"/>
        <w:numPr>
          <w:ilvl w:val="0"/>
          <w:numId w:val="0"/>
        </w:numPr>
        <w:tabs>
          <w:tab w:val="left" w:pos="720"/>
        </w:tabs>
      </w:pPr>
      <w:r>
        <w:t xml:space="preserve">When will individuals and First Nations receive compensation? </w:t>
      </w:r>
    </w:p>
    <w:p w14:paraId="2165BE48" w14:textId="77777777" w:rsidR="00953557" w:rsidRDefault="00953557" w:rsidP="00953557">
      <w:pPr>
        <w:pStyle w:val="MTBody"/>
      </w:pPr>
      <w:r>
        <w:t xml:space="preserve">Nothing will be paid unless the courts approve the proposed settlement. Payment of the base payment to First Nations will be made within 90 days of the settlement approval order becoming final.  The remaining payments to individuals and First Nations will begin to be paid one year after the settlement approval order becomes final. </w:t>
      </w:r>
    </w:p>
    <w:p w14:paraId="574195FD" w14:textId="77777777" w:rsidR="00953557" w:rsidRDefault="00953557" w:rsidP="00953557">
      <w:pPr>
        <w:pStyle w:val="Heading1"/>
        <w:numPr>
          <w:ilvl w:val="0"/>
          <w:numId w:val="0"/>
        </w:numPr>
        <w:tabs>
          <w:tab w:val="left" w:pos="720"/>
        </w:tabs>
      </w:pPr>
      <w:r>
        <w:t xml:space="preserve">How will individuals and First Nations receive compensation? </w:t>
      </w:r>
    </w:p>
    <w:p w14:paraId="0A23EFD8" w14:textId="77777777" w:rsidR="00953557" w:rsidRDefault="00953557" w:rsidP="00953557">
      <w:pPr>
        <w:pStyle w:val="MTBody"/>
      </w:pPr>
      <w:r>
        <w:t xml:space="preserve">Individuals and First Nations eligible for compensation must submit their claims to the Settlement Administrator to receive payment. No claims forms will be available until the courts approve the proposed settlement.  </w:t>
      </w:r>
    </w:p>
    <w:p w14:paraId="1FB4D849" w14:textId="77777777" w:rsidR="00953557" w:rsidRDefault="00953557" w:rsidP="00953557">
      <w:pPr>
        <w:pStyle w:val="Heading1"/>
        <w:numPr>
          <w:ilvl w:val="0"/>
          <w:numId w:val="0"/>
        </w:numPr>
        <w:tabs>
          <w:tab w:val="left" w:pos="720"/>
        </w:tabs>
      </w:pPr>
      <w:r>
        <w:t xml:space="preserve">How will the lawyers be paid? </w:t>
      </w:r>
    </w:p>
    <w:p w14:paraId="77DA1F70" w14:textId="3B49CCEA" w:rsidR="00953557" w:rsidRDefault="00953557" w:rsidP="00953557">
      <w:pPr>
        <w:pStyle w:val="MTBody"/>
      </w:pPr>
      <w:r>
        <w:t xml:space="preserve">The lawyers who represent the plaintiffs will ask the courts to agree that Canada can pay them from a separately-negotiated fund that will not be deducted from the money available to pay individuals or First Nations.  The amount of the fund is $53 million for fees and disbursements, </w:t>
      </w:r>
      <w:r w:rsidR="00062033">
        <w:t>plus</w:t>
      </w:r>
      <w:r>
        <w:t xml:space="preserve"> </w:t>
      </w:r>
      <w:r w:rsidR="00062033">
        <w:t xml:space="preserve">applicable taxes, and </w:t>
      </w:r>
      <w:r>
        <w:t xml:space="preserve">$5 million for ongoing legal services. </w:t>
      </w:r>
    </w:p>
    <w:p w14:paraId="05F5115D" w14:textId="77777777" w:rsidR="00953557" w:rsidRDefault="00953557" w:rsidP="00953557">
      <w:pPr>
        <w:pStyle w:val="MTBody"/>
      </w:pPr>
      <w:r>
        <w:t xml:space="preserve">The lawyers will not be paid until the courts decide that the fees requested are fair and reasonable. The courts will decide how much the lawyers should be paid. </w:t>
      </w:r>
    </w:p>
    <w:p w14:paraId="25A7D210" w14:textId="77777777" w:rsidR="00953557" w:rsidRDefault="00953557" w:rsidP="00953557">
      <w:pPr>
        <w:pStyle w:val="Heading1"/>
        <w:numPr>
          <w:ilvl w:val="0"/>
          <w:numId w:val="0"/>
        </w:numPr>
        <w:tabs>
          <w:tab w:val="left" w:pos="720"/>
        </w:tabs>
      </w:pPr>
      <w:r>
        <w:t xml:space="preserve">What am I giving up in the proposed settlement? </w:t>
      </w:r>
    </w:p>
    <w:p w14:paraId="323268E9" w14:textId="77777777" w:rsidR="00953557" w:rsidRDefault="00953557" w:rsidP="00953557">
      <w:pPr>
        <w:pStyle w:val="MTBody"/>
      </w:pPr>
      <w:r>
        <w:t xml:space="preserve">If the courts approve the settlement, you will give up your right to sue Canada for the claims resolved by the proposed settlement. That means you will not be able to sue Canada for damages </w:t>
      </w:r>
      <w:r>
        <w:lastRenderedPageBreak/>
        <w:t xml:space="preserve">incurred before June 20, 2021 that arise from Canada’s failure to provide safe drinking water on your reserve. </w:t>
      </w:r>
    </w:p>
    <w:p w14:paraId="52EF75DB" w14:textId="77777777" w:rsidR="00953557" w:rsidRDefault="00953557" w:rsidP="00953557">
      <w:pPr>
        <w:pStyle w:val="MTBody"/>
      </w:pPr>
      <w:r>
        <w:t xml:space="preserve">First Nations who do not accept the proposed settlement are not bound by it (though their Members will be).  </w:t>
      </w:r>
    </w:p>
    <w:p w14:paraId="478929C6" w14:textId="77777777" w:rsidR="00953557" w:rsidRDefault="00953557" w:rsidP="00953557">
      <w:pPr>
        <w:pStyle w:val="Heading1"/>
        <w:numPr>
          <w:ilvl w:val="0"/>
          <w:numId w:val="0"/>
        </w:numPr>
        <w:tabs>
          <w:tab w:val="left" w:pos="720"/>
        </w:tabs>
      </w:pPr>
      <w:r>
        <w:t xml:space="preserve">Can I remove myself from the proposed settlement? </w:t>
      </w:r>
    </w:p>
    <w:p w14:paraId="74147B40" w14:textId="77777777" w:rsidR="00953557" w:rsidRDefault="00953557" w:rsidP="00953557">
      <w:pPr>
        <w:pStyle w:val="MTBody"/>
      </w:pPr>
      <w:r>
        <w:t xml:space="preserve">Individuals cannot remove themselves from the settlement without court approval. Class counsel will not help individuals opt out. Individuals who want to opt out should consult a different lawyer. </w:t>
      </w:r>
    </w:p>
    <w:p w14:paraId="50C93CC9" w14:textId="07AE2EA6" w:rsidR="00953557" w:rsidRDefault="00953557" w:rsidP="00953557">
      <w:pPr>
        <w:pStyle w:val="MTBody"/>
      </w:pPr>
      <w:r>
        <w:rPr>
          <w:b/>
        </w:rPr>
        <w:t xml:space="preserve">However, if you are a resident of the following First Nations: Oneida of the Thames; Deer Lake; </w:t>
      </w:r>
      <w:proofErr w:type="spellStart"/>
      <w:r>
        <w:rPr>
          <w:b/>
        </w:rPr>
        <w:t>Mitaanjigaming</w:t>
      </w:r>
      <w:proofErr w:type="spellEnd"/>
      <w:r>
        <w:rPr>
          <w:b/>
        </w:rPr>
        <w:t xml:space="preserve"> First Nation; North Caribou Lake; and </w:t>
      </w:r>
      <w:proofErr w:type="spellStart"/>
      <w:r>
        <w:rPr>
          <w:b/>
        </w:rPr>
        <w:t>Ministikwan</w:t>
      </w:r>
      <w:proofErr w:type="spellEnd"/>
      <w:r>
        <w:rPr>
          <w:b/>
        </w:rPr>
        <w:t xml:space="preserve"> Lake Cree Nation</w:t>
      </w:r>
      <w:r>
        <w:t xml:space="preserve"> you may be able to exclude yourself from these class actions by writing to </w:t>
      </w:r>
      <w:r w:rsidR="00E760CD" w:rsidRPr="00F71FEF">
        <w:t>Drinking Water Advisories Class Action</w:t>
      </w:r>
      <w:r w:rsidR="00E760CD">
        <w:t xml:space="preserve"> c/o</w:t>
      </w:r>
      <w:r>
        <w:t xml:space="preserve"> CA2 Inc. at </w:t>
      </w:r>
      <w:hyperlink r:id="rId16" w:history="1">
        <w:r>
          <w:rPr>
            <w:rStyle w:val="Hyperlink"/>
          </w:rPr>
          <w:t>drinkingwater@classaction2.com</w:t>
        </w:r>
      </w:hyperlink>
      <w:r>
        <w:t xml:space="preserve"> by </w:t>
      </w:r>
      <w:r>
        <w:rPr>
          <w:rFonts w:cs="Arial"/>
        </w:rPr>
        <w:t>Tuesday, November 30, 2021.</w:t>
      </w:r>
    </w:p>
    <w:p w14:paraId="532DD2A5" w14:textId="77777777" w:rsidR="00953557" w:rsidRDefault="00953557" w:rsidP="00953557">
      <w:pPr>
        <w:pStyle w:val="MTBody"/>
      </w:pPr>
      <w:r>
        <w:t xml:space="preserve">First Nations do not need to agree to the proposed settlement. If a First Nation does not accept the proposed settlement, the proposed settlement will not affect that First Nation. </w:t>
      </w:r>
    </w:p>
    <w:p w14:paraId="1FF6E5CD" w14:textId="77777777" w:rsidR="00953557" w:rsidRDefault="00953557" w:rsidP="00953557">
      <w:pPr>
        <w:pStyle w:val="MTBody"/>
        <w:jc w:val="center"/>
        <w:rPr>
          <w:b/>
        </w:rPr>
      </w:pPr>
      <w:r>
        <w:rPr>
          <w:b/>
        </w:rPr>
        <w:t>WHO REPRESENTS ME?</w:t>
      </w:r>
    </w:p>
    <w:p w14:paraId="5DDAA57D" w14:textId="77777777" w:rsidR="00953557" w:rsidRDefault="00953557" w:rsidP="00953557">
      <w:pPr>
        <w:pStyle w:val="Heading1"/>
        <w:numPr>
          <w:ilvl w:val="0"/>
          <w:numId w:val="0"/>
        </w:numPr>
        <w:tabs>
          <w:tab w:val="left" w:pos="720"/>
        </w:tabs>
      </w:pPr>
      <w:r>
        <w:t xml:space="preserve">Who are the lawyers representing me? </w:t>
      </w:r>
    </w:p>
    <w:p w14:paraId="280B9935" w14:textId="77777777" w:rsidR="00953557" w:rsidRDefault="00953557" w:rsidP="00953557">
      <w:pPr>
        <w:pStyle w:val="MTBody"/>
      </w:pPr>
      <w:r>
        <w:t xml:space="preserve">The Representative Plaintiffs and the Class are represented by McCarthy Tétrault LLP and </w:t>
      </w:r>
      <w:proofErr w:type="spellStart"/>
      <w:r>
        <w:t>Olthuis</w:t>
      </w:r>
      <w:proofErr w:type="spellEnd"/>
      <w:r>
        <w:t xml:space="preserve"> </w:t>
      </w:r>
      <w:proofErr w:type="spellStart"/>
      <w:r>
        <w:t>Kleer</w:t>
      </w:r>
      <w:proofErr w:type="spellEnd"/>
      <w:r>
        <w:t xml:space="preserve"> Townsend LLP (“</w:t>
      </w:r>
      <w:r>
        <w:rPr>
          <w:b/>
        </w:rPr>
        <w:t>Class Counsel</w:t>
      </w:r>
      <w:r>
        <w:t>”). You may contact class counsel at:</w:t>
      </w:r>
    </w:p>
    <w:p w14:paraId="60015633" w14:textId="404038EC" w:rsidR="00953557" w:rsidRDefault="00953557" w:rsidP="00953557">
      <w:pPr>
        <w:pStyle w:val="MTBody"/>
        <w:numPr>
          <w:ilvl w:val="0"/>
          <w:numId w:val="29"/>
        </w:numPr>
        <w:jc w:val="left"/>
        <w:rPr>
          <w:rFonts w:cs="Arial"/>
          <w:lang w:val="en-US"/>
        </w:rPr>
      </w:pPr>
      <w:r>
        <w:rPr>
          <w:rFonts w:cs="Arial"/>
          <w:lang w:val="en-US"/>
        </w:rPr>
        <w:t>Stephanie Willsey at Direct Line: 416-601-8962, Toll-Free 1-877-244-7711, Email: </w:t>
      </w:r>
      <w:hyperlink r:id="rId17" w:history="1">
        <w:r>
          <w:rPr>
            <w:rStyle w:val="Hyperlink"/>
            <w:rFonts w:cs="Arial"/>
            <w:lang w:val="en-US"/>
          </w:rPr>
          <w:t>swillsey@mccarthy.ca</w:t>
        </w:r>
      </w:hyperlink>
    </w:p>
    <w:p w14:paraId="2E54DB77" w14:textId="77777777" w:rsidR="00953557" w:rsidRDefault="00953557" w:rsidP="00953557">
      <w:pPr>
        <w:pStyle w:val="MTBody"/>
        <w:numPr>
          <w:ilvl w:val="0"/>
          <w:numId w:val="29"/>
        </w:numPr>
        <w:jc w:val="left"/>
        <w:rPr>
          <w:rFonts w:cs="Arial"/>
          <w:lang w:val="en-US"/>
        </w:rPr>
      </w:pPr>
      <w:r>
        <w:rPr>
          <w:rFonts w:cs="Arial"/>
          <w:lang w:val="en-US"/>
        </w:rPr>
        <w:t>Alana Robert at Direct Line: 416-601-8022, Email: </w:t>
      </w:r>
      <w:hyperlink r:id="rId18" w:history="1">
        <w:r>
          <w:rPr>
            <w:rStyle w:val="Hyperlink"/>
            <w:rFonts w:cs="Arial"/>
            <w:lang w:val="en-US"/>
          </w:rPr>
          <w:t>alrobert@mccarthy.ca</w:t>
        </w:r>
      </w:hyperlink>
    </w:p>
    <w:p w14:paraId="08741E27" w14:textId="77777777" w:rsidR="00953557" w:rsidRDefault="00953557" w:rsidP="00953557">
      <w:pPr>
        <w:pStyle w:val="MTBody"/>
        <w:numPr>
          <w:ilvl w:val="0"/>
          <w:numId w:val="29"/>
        </w:numPr>
        <w:jc w:val="left"/>
        <w:rPr>
          <w:rFonts w:cs="Arial"/>
          <w:lang w:val="en-US"/>
        </w:rPr>
      </w:pPr>
      <w:r>
        <w:rPr>
          <w:rFonts w:cs="Arial"/>
          <w:lang w:val="en-US"/>
        </w:rPr>
        <w:t xml:space="preserve">Jaclyn McNamara at Direct Line: (416) 598-1214, Email: </w:t>
      </w:r>
      <w:hyperlink r:id="rId19" w:history="1">
        <w:r>
          <w:rPr>
            <w:rStyle w:val="Hyperlink"/>
            <w:rFonts w:cs="Arial"/>
            <w:lang w:val="en-US"/>
          </w:rPr>
          <w:t>jmcnamara@oktlaw.com</w:t>
        </w:r>
      </w:hyperlink>
    </w:p>
    <w:p w14:paraId="69B5814D" w14:textId="77777777" w:rsidR="00953557" w:rsidRDefault="00953557" w:rsidP="00953557">
      <w:pPr>
        <w:pStyle w:val="Heading1"/>
        <w:numPr>
          <w:ilvl w:val="0"/>
          <w:numId w:val="0"/>
        </w:numPr>
        <w:tabs>
          <w:tab w:val="left" w:pos="720"/>
        </w:tabs>
      </w:pPr>
      <w:r>
        <w:t xml:space="preserve">Do I have to pay class counsel? </w:t>
      </w:r>
    </w:p>
    <w:p w14:paraId="732E5D95" w14:textId="77777777" w:rsidR="00953557" w:rsidRDefault="00953557" w:rsidP="00953557">
      <w:pPr>
        <w:pStyle w:val="MTBody"/>
      </w:pPr>
      <w:r>
        <w:t xml:space="preserve">No. Class counsel will ask the courts to approve their fees. </w:t>
      </w:r>
    </w:p>
    <w:p w14:paraId="54C90B93" w14:textId="77777777" w:rsidR="00953557" w:rsidRDefault="00953557" w:rsidP="00953557">
      <w:pPr>
        <w:pStyle w:val="Heading1"/>
        <w:numPr>
          <w:ilvl w:val="0"/>
          <w:numId w:val="0"/>
        </w:numPr>
        <w:tabs>
          <w:tab w:val="left" w:pos="720"/>
        </w:tabs>
      </w:pPr>
      <w:r>
        <w:t xml:space="preserve">What if I want my own lawyer? </w:t>
      </w:r>
    </w:p>
    <w:p w14:paraId="3FCDD65A" w14:textId="77777777" w:rsidR="00953557" w:rsidRDefault="00953557" w:rsidP="00953557">
      <w:pPr>
        <w:pStyle w:val="MTBody"/>
      </w:pPr>
      <w:r>
        <w:rPr>
          <w:rFonts w:cs="Arial"/>
        </w:rPr>
        <w:t xml:space="preserve">If you want to hire your own lawyer, you may do so at your own expense. </w:t>
      </w:r>
      <w:r>
        <w:t xml:space="preserve"> </w:t>
      </w:r>
    </w:p>
    <w:p w14:paraId="56A50D44" w14:textId="77777777" w:rsidR="00953557" w:rsidRDefault="00953557" w:rsidP="00953557">
      <w:pPr>
        <w:pStyle w:val="MTBody"/>
        <w:jc w:val="center"/>
        <w:rPr>
          <w:b/>
        </w:rPr>
      </w:pPr>
      <w:r>
        <w:rPr>
          <w:b/>
        </w:rPr>
        <w:t xml:space="preserve">HOW DO I OBJECT TO THE PROPOSED SETTLEMENT? </w:t>
      </w:r>
    </w:p>
    <w:p w14:paraId="14FAC9FD" w14:textId="77777777" w:rsidR="00953557" w:rsidRDefault="00953557" w:rsidP="00953557">
      <w:pPr>
        <w:pStyle w:val="Heading1"/>
        <w:numPr>
          <w:ilvl w:val="0"/>
          <w:numId w:val="0"/>
        </w:numPr>
        <w:tabs>
          <w:tab w:val="left" w:pos="720"/>
        </w:tabs>
      </w:pPr>
      <w:r>
        <w:t xml:space="preserve">How do I tell the courts I do not like the proposed settlement? </w:t>
      </w:r>
    </w:p>
    <w:p w14:paraId="7423B20B" w14:textId="77777777" w:rsidR="00953557" w:rsidRDefault="00953557" w:rsidP="00953557">
      <w:pPr>
        <w:pStyle w:val="MTBody"/>
      </w:pPr>
      <w:r>
        <w:lastRenderedPageBreak/>
        <w:t>If you do not like some part of the proposed settlement, including the lawyers’ fees, you may object. The courts will consider your views. To object, your must submit an objection form that includes the following:</w:t>
      </w:r>
    </w:p>
    <w:p w14:paraId="1872469C" w14:textId="77777777" w:rsidR="00953557" w:rsidRDefault="00953557" w:rsidP="00953557">
      <w:pPr>
        <w:pStyle w:val="MTBody"/>
        <w:numPr>
          <w:ilvl w:val="0"/>
          <w:numId w:val="33"/>
        </w:numPr>
        <w:jc w:val="left"/>
      </w:pPr>
      <w:r>
        <w:rPr>
          <w:rFonts w:cs="Arial"/>
        </w:rPr>
        <w:t xml:space="preserve">your name, address, phone number, and email address; </w:t>
      </w:r>
    </w:p>
    <w:p w14:paraId="730B96D3" w14:textId="77777777" w:rsidR="00953557" w:rsidRDefault="00953557" w:rsidP="00953557">
      <w:pPr>
        <w:pStyle w:val="MTBody"/>
        <w:numPr>
          <w:ilvl w:val="0"/>
          <w:numId w:val="33"/>
        </w:numPr>
        <w:jc w:val="left"/>
      </w:pPr>
      <w:r>
        <w:t>a statement saying you object to the proposed settlement;</w:t>
      </w:r>
    </w:p>
    <w:p w14:paraId="1EA619C9" w14:textId="77777777" w:rsidR="00953557" w:rsidRDefault="00953557" w:rsidP="00953557">
      <w:pPr>
        <w:pStyle w:val="MTBody"/>
        <w:numPr>
          <w:ilvl w:val="0"/>
          <w:numId w:val="33"/>
        </w:numPr>
        <w:jc w:val="left"/>
      </w:pPr>
      <w:r>
        <w:t xml:space="preserve">the reasons you object to the proposed settlement; </w:t>
      </w:r>
    </w:p>
    <w:p w14:paraId="6537F4AE" w14:textId="77777777" w:rsidR="00953557" w:rsidRDefault="00953557" w:rsidP="00953557">
      <w:pPr>
        <w:pStyle w:val="MTBody"/>
        <w:numPr>
          <w:ilvl w:val="0"/>
          <w:numId w:val="33"/>
        </w:numPr>
        <w:jc w:val="left"/>
      </w:pPr>
      <w:r>
        <w:t>the First Nation you are a member of and the reserve on which you ordinarily reside; and</w:t>
      </w:r>
    </w:p>
    <w:p w14:paraId="2EB2AE0C" w14:textId="77777777" w:rsidR="00953557" w:rsidRDefault="00953557" w:rsidP="00953557">
      <w:pPr>
        <w:pStyle w:val="MTBody"/>
        <w:numPr>
          <w:ilvl w:val="0"/>
          <w:numId w:val="33"/>
        </w:numPr>
        <w:jc w:val="left"/>
      </w:pPr>
      <w:r>
        <w:t xml:space="preserve">your signature. </w:t>
      </w:r>
    </w:p>
    <w:p w14:paraId="17CBDF59" w14:textId="77777777" w:rsidR="00953557" w:rsidRDefault="00953557" w:rsidP="00953557">
      <w:pPr>
        <w:pStyle w:val="MTBody"/>
      </w:pPr>
      <w:r>
        <w:t xml:space="preserve">You must email or mail your objection by November 23, 2021 to Class Counsel at </w:t>
      </w:r>
      <w:hyperlink r:id="rId20" w:history="1">
        <w:r>
          <w:rPr>
            <w:rStyle w:val="Hyperlink"/>
          </w:rPr>
          <w:t>swillsey@mccarthy.ca</w:t>
        </w:r>
      </w:hyperlink>
      <w:r>
        <w:t xml:space="preserve"> or:</w:t>
      </w:r>
    </w:p>
    <w:p w14:paraId="03441CC6" w14:textId="77777777" w:rsidR="00953557" w:rsidRDefault="00953557" w:rsidP="00953557">
      <w:pPr>
        <w:pStyle w:val="MTBody"/>
        <w:spacing w:after="0"/>
      </w:pPr>
      <w:r>
        <w:t>Stephanie Willsey</w:t>
      </w:r>
    </w:p>
    <w:p w14:paraId="67107753" w14:textId="77777777" w:rsidR="00953557" w:rsidRDefault="00953557" w:rsidP="00953557">
      <w:pPr>
        <w:pStyle w:val="MTBody"/>
        <w:spacing w:after="0"/>
      </w:pPr>
      <w:r>
        <w:t>McCarthy Tétrault LLP</w:t>
      </w:r>
    </w:p>
    <w:p w14:paraId="7DBE891C" w14:textId="77777777" w:rsidR="00953557" w:rsidRDefault="00953557" w:rsidP="00953557">
      <w:pPr>
        <w:pStyle w:val="MTBody"/>
        <w:spacing w:after="0"/>
      </w:pPr>
      <w:r>
        <w:t>PO Box 48, Suite 5300</w:t>
      </w:r>
    </w:p>
    <w:p w14:paraId="119F05D7" w14:textId="77777777" w:rsidR="00953557" w:rsidRDefault="00953557" w:rsidP="00953557">
      <w:pPr>
        <w:pStyle w:val="MTBody"/>
        <w:spacing w:after="0"/>
      </w:pPr>
      <w:r>
        <w:t>Toronto Dominion Bank Tower</w:t>
      </w:r>
    </w:p>
    <w:p w14:paraId="1CAFB697" w14:textId="77777777" w:rsidR="00953557" w:rsidRDefault="00953557" w:rsidP="00953557">
      <w:pPr>
        <w:pStyle w:val="MTBody"/>
        <w:spacing w:after="0"/>
      </w:pPr>
      <w:r>
        <w:t xml:space="preserve">Toronto, ON M5K </w:t>
      </w:r>
      <w:proofErr w:type="spellStart"/>
      <w:r>
        <w:t>1E6</w:t>
      </w:r>
      <w:proofErr w:type="spellEnd"/>
    </w:p>
    <w:p w14:paraId="1BFC7C26" w14:textId="77777777" w:rsidR="00953557" w:rsidRDefault="00953557" w:rsidP="00953557">
      <w:pPr>
        <w:pStyle w:val="MTBody"/>
        <w:spacing w:after="0"/>
      </w:pPr>
    </w:p>
    <w:p w14:paraId="4033879C" w14:textId="77777777" w:rsidR="00953557" w:rsidRDefault="00953557" w:rsidP="00953557">
      <w:pPr>
        <w:pStyle w:val="Heading1"/>
        <w:numPr>
          <w:ilvl w:val="0"/>
          <w:numId w:val="0"/>
        </w:numPr>
        <w:tabs>
          <w:tab w:val="left" w:pos="720"/>
        </w:tabs>
      </w:pPr>
      <w:r>
        <w:t xml:space="preserve">When and where will the courts decide whether to approve the proposed settlement? </w:t>
      </w:r>
    </w:p>
    <w:p w14:paraId="13E6424B" w14:textId="77777777" w:rsidR="00953557" w:rsidRDefault="00953557" w:rsidP="00953557">
      <w:pPr>
        <w:pStyle w:val="MTBody"/>
      </w:pPr>
      <w:r>
        <w:rPr>
          <w:rFonts w:cs="Arial"/>
        </w:rPr>
        <w:t xml:space="preserve">The courts will hold a joint hearing on December 7, 8, and 9, 2021. You may attend in person at the Federal Court in Ottawa or by videoconference.  </w:t>
      </w:r>
    </w:p>
    <w:p w14:paraId="0389E9D4" w14:textId="77777777" w:rsidR="00953557" w:rsidRDefault="00953557" w:rsidP="00953557">
      <w:pPr>
        <w:pStyle w:val="Heading1"/>
        <w:numPr>
          <w:ilvl w:val="0"/>
          <w:numId w:val="0"/>
        </w:numPr>
        <w:tabs>
          <w:tab w:val="left" w:pos="720"/>
        </w:tabs>
      </w:pPr>
      <w:r>
        <w:t xml:space="preserve">Do I have to attend court to object? </w:t>
      </w:r>
    </w:p>
    <w:p w14:paraId="5CDC0E6E" w14:textId="77777777" w:rsidR="00953557" w:rsidRDefault="00953557" w:rsidP="00953557">
      <w:pPr>
        <w:pStyle w:val="MTBody"/>
      </w:pPr>
      <w:r>
        <w:t xml:space="preserve">No. If you send an objection you do not have to talk about it in court. The courts will consider objections received in time even if you do not attend the hearing. You or your lawyer may attend in person at the Federal Court in Ottawa or by </w:t>
      </w:r>
      <w:r>
        <w:rPr>
          <w:rFonts w:cs="Arial"/>
        </w:rPr>
        <w:t>videoconference</w:t>
      </w:r>
      <w:r>
        <w:t xml:space="preserve"> at your own expense.   </w:t>
      </w:r>
    </w:p>
    <w:p w14:paraId="01227672" w14:textId="77777777" w:rsidR="00953557" w:rsidRDefault="00953557" w:rsidP="00953557">
      <w:pPr>
        <w:pStyle w:val="Heading1"/>
        <w:numPr>
          <w:ilvl w:val="0"/>
          <w:numId w:val="0"/>
        </w:numPr>
        <w:tabs>
          <w:tab w:val="left" w:pos="720"/>
        </w:tabs>
      </w:pPr>
      <w:r>
        <w:t xml:space="preserve">May I speak at the hearing? </w:t>
      </w:r>
    </w:p>
    <w:p w14:paraId="222696C8" w14:textId="77777777" w:rsidR="00953557" w:rsidRDefault="00953557" w:rsidP="00953557">
      <w:pPr>
        <w:pStyle w:val="MTBody"/>
      </w:pPr>
      <w:r>
        <w:t>You may ask the courts for permission to speak at the approval hearings. To do so, you must file a notice of objection and indicate you wish to speak. The courts will be hearing objections on December 7, 2021.</w:t>
      </w:r>
    </w:p>
    <w:p w14:paraId="3D73464F" w14:textId="77777777" w:rsidR="00953557" w:rsidRDefault="00953557" w:rsidP="00953557">
      <w:pPr>
        <w:pStyle w:val="Heading1"/>
        <w:numPr>
          <w:ilvl w:val="0"/>
          <w:numId w:val="0"/>
        </w:numPr>
        <w:tabs>
          <w:tab w:val="left" w:pos="720"/>
        </w:tabs>
      </w:pPr>
      <w:r>
        <w:t xml:space="preserve">What if I do nothing? </w:t>
      </w:r>
    </w:p>
    <w:p w14:paraId="0A5D06E7" w14:textId="77777777" w:rsidR="00953557" w:rsidRDefault="00953557" w:rsidP="00953557">
      <w:pPr>
        <w:pStyle w:val="MTBody"/>
      </w:pPr>
      <w:r>
        <w:t xml:space="preserve">Individuals who are eligible for the proposed settlement who do nothing will be bound by the settlement if the courts approve it. Those individuals will be eligible for compensation but will give up their right to object to the settlement.  </w:t>
      </w:r>
    </w:p>
    <w:p w14:paraId="2DDE7E92" w14:textId="77777777" w:rsidR="00953557" w:rsidRDefault="00953557" w:rsidP="00953557">
      <w:pPr>
        <w:pStyle w:val="MTBody"/>
      </w:pPr>
      <w:r>
        <w:lastRenderedPageBreak/>
        <w:t xml:space="preserve">First Nations who are eligible for the proposed settlement who do nothing will not be bound by the proposed settlement if the courts approve it. Those First Nations will not be eligible for compensation and will give up their right to object to the settlement. </w:t>
      </w:r>
    </w:p>
    <w:p w14:paraId="4BAA78C9" w14:textId="77777777" w:rsidR="00953557" w:rsidRDefault="00953557" w:rsidP="00953557">
      <w:pPr>
        <w:pStyle w:val="MTBody"/>
      </w:pPr>
      <w:r>
        <w:rPr>
          <w:rFonts w:cs="Arial"/>
        </w:rPr>
        <w:t>If the settlement is approved, individuals, together with First Nations that accept the settlement, will give up their right to sue Canada for failing to provide safe drinking water on their reserves.</w:t>
      </w:r>
    </w:p>
    <w:p w14:paraId="65E89760" w14:textId="77777777" w:rsidR="00953557" w:rsidRDefault="00953557" w:rsidP="00953557">
      <w:pPr>
        <w:pStyle w:val="MTBody"/>
        <w:jc w:val="center"/>
        <w:rPr>
          <w:b/>
        </w:rPr>
      </w:pPr>
      <w:r>
        <w:rPr>
          <w:b/>
        </w:rPr>
        <w:t xml:space="preserve">HOW DO FIRST NATIONS ACCEPT THE PROPOSED SETTLEMENT? </w:t>
      </w:r>
    </w:p>
    <w:p w14:paraId="27042E58" w14:textId="77777777" w:rsidR="00953557" w:rsidRDefault="00953557" w:rsidP="00953557">
      <w:pPr>
        <w:pStyle w:val="Heading1"/>
        <w:numPr>
          <w:ilvl w:val="0"/>
          <w:numId w:val="0"/>
        </w:numPr>
        <w:tabs>
          <w:tab w:val="left" w:pos="720"/>
        </w:tabs>
      </w:pPr>
      <w:r>
        <w:t xml:space="preserve">How do First Nations accept the proposed settlement? </w:t>
      </w:r>
    </w:p>
    <w:p w14:paraId="6672B218" w14:textId="77777777" w:rsidR="00953557" w:rsidRDefault="00953557" w:rsidP="00953557">
      <w:pPr>
        <w:pStyle w:val="MTBody"/>
      </w:pPr>
      <w:r>
        <w:t xml:space="preserve">First Nations who are eligible for the proposed settlement must approve it in a Band Council Acceptance Resolution and provide a copy to the Settlement Administrator if the proposed settlement is approved by the courts. </w:t>
      </w:r>
    </w:p>
    <w:p w14:paraId="59273189" w14:textId="77777777" w:rsidR="00953557" w:rsidRDefault="00953557" w:rsidP="00953557">
      <w:pPr>
        <w:pStyle w:val="MTBody"/>
      </w:pPr>
      <w:r>
        <w:t>You may also consult Class Counsel at:</w:t>
      </w:r>
    </w:p>
    <w:p w14:paraId="4FA44769" w14:textId="7AD48C6C" w:rsidR="00953557" w:rsidRDefault="00953557" w:rsidP="00953557">
      <w:pPr>
        <w:pStyle w:val="MTBody"/>
        <w:numPr>
          <w:ilvl w:val="0"/>
          <w:numId w:val="29"/>
        </w:numPr>
        <w:jc w:val="left"/>
        <w:rPr>
          <w:rFonts w:cs="Arial"/>
          <w:lang w:val="en-US"/>
        </w:rPr>
      </w:pPr>
      <w:r>
        <w:rPr>
          <w:rFonts w:cs="Arial"/>
          <w:lang w:val="en-US"/>
        </w:rPr>
        <w:t>Stephanie Willsey at Direct Line: 416-601-8962, Toll-Free 1-877-244-7711, Email: </w:t>
      </w:r>
      <w:hyperlink r:id="rId21" w:history="1">
        <w:r>
          <w:rPr>
            <w:rStyle w:val="Hyperlink"/>
            <w:rFonts w:cs="Arial"/>
            <w:lang w:val="en-US"/>
          </w:rPr>
          <w:t>swillsey@mccarthy.ca</w:t>
        </w:r>
      </w:hyperlink>
    </w:p>
    <w:p w14:paraId="6C545D89" w14:textId="77777777" w:rsidR="00953557" w:rsidRDefault="00953557" w:rsidP="00953557">
      <w:pPr>
        <w:pStyle w:val="MTBody"/>
        <w:numPr>
          <w:ilvl w:val="0"/>
          <w:numId w:val="29"/>
        </w:numPr>
        <w:jc w:val="left"/>
        <w:rPr>
          <w:rFonts w:cs="Arial"/>
          <w:lang w:val="en-US"/>
        </w:rPr>
      </w:pPr>
      <w:r>
        <w:rPr>
          <w:rFonts w:cs="Arial"/>
          <w:lang w:val="en-US"/>
        </w:rPr>
        <w:t>Alana Robert at Direct Line: 416-601-8022, Email: </w:t>
      </w:r>
      <w:hyperlink r:id="rId22" w:history="1">
        <w:r>
          <w:rPr>
            <w:rStyle w:val="Hyperlink"/>
            <w:rFonts w:cs="Arial"/>
            <w:lang w:val="en-US"/>
          </w:rPr>
          <w:t>alrobert@mccarthy.ca</w:t>
        </w:r>
      </w:hyperlink>
    </w:p>
    <w:p w14:paraId="7B953B2A" w14:textId="77777777" w:rsidR="00953557" w:rsidRDefault="00953557" w:rsidP="00953557">
      <w:pPr>
        <w:pStyle w:val="MTBody"/>
        <w:numPr>
          <w:ilvl w:val="0"/>
          <w:numId w:val="29"/>
        </w:numPr>
        <w:jc w:val="left"/>
        <w:rPr>
          <w:rFonts w:cs="Arial"/>
          <w:lang w:val="en-US"/>
        </w:rPr>
      </w:pPr>
      <w:r>
        <w:rPr>
          <w:rFonts w:cs="Arial"/>
          <w:lang w:val="en-US"/>
        </w:rPr>
        <w:t xml:space="preserve">Jaclyn McNamara at Direct Line: (416) 598-1214, Email: </w:t>
      </w:r>
      <w:hyperlink r:id="rId23" w:history="1">
        <w:r>
          <w:rPr>
            <w:rStyle w:val="Hyperlink"/>
            <w:rFonts w:cs="Arial"/>
            <w:lang w:val="en-US"/>
          </w:rPr>
          <w:t>jmcnamara@oktlaw.com</w:t>
        </w:r>
      </w:hyperlink>
    </w:p>
    <w:p w14:paraId="270BB7C4" w14:textId="77777777" w:rsidR="00953557" w:rsidRDefault="00953557" w:rsidP="00953557">
      <w:pPr>
        <w:pStyle w:val="Heading1"/>
        <w:numPr>
          <w:ilvl w:val="0"/>
          <w:numId w:val="0"/>
        </w:numPr>
        <w:tabs>
          <w:tab w:val="left" w:pos="720"/>
        </w:tabs>
      </w:pPr>
      <w:r>
        <w:t xml:space="preserve">Who do First Nations contact to join the proposed settlement? </w:t>
      </w:r>
    </w:p>
    <w:p w14:paraId="07959746" w14:textId="77777777" w:rsidR="00953557" w:rsidRDefault="00953557" w:rsidP="00953557">
      <w:pPr>
        <w:pStyle w:val="MTBody"/>
      </w:pPr>
      <w:r>
        <w:t>First Nations with questions should ask Class Counsel at:</w:t>
      </w:r>
    </w:p>
    <w:p w14:paraId="10D90D55" w14:textId="471C1181" w:rsidR="00953557" w:rsidRDefault="00953557" w:rsidP="00953557">
      <w:pPr>
        <w:pStyle w:val="MTBody"/>
        <w:numPr>
          <w:ilvl w:val="0"/>
          <w:numId w:val="29"/>
        </w:numPr>
        <w:jc w:val="left"/>
        <w:rPr>
          <w:rFonts w:cs="Arial"/>
          <w:lang w:val="en-US"/>
        </w:rPr>
      </w:pPr>
      <w:r>
        <w:rPr>
          <w:rFonts w:cs="Arial"/>
          <w:lang w:val="en-US"/>
        </w:rPr>
        <w:t>Stephanie Willsey at Direct Line: 416-601-8962, Toll-Free 1-877-244-7711, Email: </w:t>
      </w:r>
      <w:hyperlink r:id="rId24" w:history="1">
        <w:r>
          <w:rPr>
            <w:rStyle w:val="Hyperlink"/>
            <w:rFonts w:cs="Arial"/>
            <w:lang w:val="en-US"/>
          </w:rPr>
          <w:t>swillsey@mccarthy.ca</w:t>
        </w:r>
      </w:hyperlink>
    </w:p>
    <w:p w14:paraId="71E1327E" w14:textId="77777777" w:rsidR="00953557" w:rsidRDefault="00953557" w:rsidP="00953557">
      <w:pPr>
        <w:pStyle w:val="MTBody"/>
        <w:numPr>
          <w:ilvl w:val="0"/>
          <w:numId w:val="29"/>
        </w:numPr>
        <w:jc w:val="left"/>
        <w:rPr>
          <w:rFonts w:cs="Arial"/>
          <w:lang w:val="en-US"/>
        </w:rPr>
      </w:pPr>
      <w:r>
        <w:rPr>
          <w:rFonts w:cs="Arial"/>
          <w:lang w:val="en-US"/>
        </w:rPr>
        <w:t>Alana Robert at Direct Line: 416-601-8022, Email: </w:t>
      </w:r>
      <w:hyperlink r:id="rId25" w:history="1">
        <w:r>
          <w:rPr>
            <w:rStyle w:val="Hyperlink"/>
            <w:rFonts w:cs="Arial"/>
            <w:lang w:val="en-US"/>
          </w:rPr>
          <w:t>alrobert@mccarthy.ca</w:t>
        </w:r>
      </w:hyperlink>
    </w:p>
    <w:p w14:paraId="2A99AAFC" w14:textId="5AD550FD" w:rsidR="00953557" w:rsidRPr="00757436" w:rsidRDefault="00953557" w:rsidP="00757436">
      <w:pPr>
        <w:pStyle w:val="MTBody"/>
        <w:numPr>
          <w:ilvl w:val="0"/>
          <w:numId w:val="29"/>
        </w:numPr>
        <w:jc w:val="left"/>
        <w:rPr>
          <w:rFonts w:cs="Arial"/>
          <w:lang w:val="en-US"/>
        </w:rPr>
      </w:pPr>
      <w:r>
        <w:rPr>
          <w:rFonts w:cs="Arial"/>
          <w:lang w:val="en-US"/>
        </w:rPr>
        <w:t xml:space="preserve">Jaclyn McNamara at Direct Line: (416) 598-1214, Email: </w:t>
      </w:r>
      <w:hyperlink r:id="rId26" w:history="1">
        <w:r>
          <w:rPr>
            <w:rStyle w:val="Hyperlink"/>
            <w:rFonts w:cs="Arial"/>
            <w:lang w:val="en-US"/>
          </w:rPr>
          <w:t>jmcnamara@oktlaw.com</w:t>
        </w:r>
      </w:hyperlink>
    </w:p>
    <w:p w14:paraId="64415B1D" w14:textId="77777777" w:rsidR="00953557" w:rsidRDefault="00953557" w:rsidP="00953557">
      <w:pPr>
        <w:pStyle w:val="MTBody"/>
        <w:jc w:val="center"/>
        <w:rPr>
          <w:b/>
        </w:rPr>
      </w:pPr>
      <w:r>
        <w:rPr>
          <w:b/>
        </w:rPr>
        <w:t>WHAT IF I NEED MORE INFORMATION?</w:t>
      </w:r>
    </w:p>
    <w:p w14:paraId="3A515202" w14:textId="77777777" w:rsidR="00953557" w:rsidRDefault="00953557" w:rsidP="00953557">
      <w:pPr>
        <w:pStyle w:val="Heading1"/>
        <w:numPr>
          <w:ilvl w:val="0"/>
          <w:numId w:val="0"/>
        </w:numPr>
        <w:tabs>
          <w:tab w:val="left" w:pos="720"/>
        </w:tabs>
      </w:pPr>
      <w:r>
        <w:t xml:space="preserve">Who do I contact for more information? </w:t>
      </w:r>
    </w:p>
    <w:p w14:paraId="5CC3F4D6" w14:textId="77777777" w:rsidR="00953557" w:rsidRDefault="00953557" w:rsidP="00953557">
      <w:pPr>
        <w:pStyle w:val="MTBody"/>
      </w:pPr>
      <w:r>
        <w:t>You may contact the Settlement Administrator once approved by the Court and Class Counsel at:</w:t>
      </w:r>
    </w:p>
    <w:p w14:paraId="649494F9" w14:textId="77777777" w:rsidR="00953557" w:rsidRDefault="00953557" w:rsidP="00953557">
      <w:pPr>
        <w:pStyle w:val="NormalIndent"/>
        <w:ind w:left="0"/>
        <w:rPr>
          <w:rFonts w:cs="Arial"/>
        </w:rPr>
      </w:pPr>
    </w:p>
    <w:p w14:paraId="33240F7E" w14:textId="1AD86EE3" w:rsidR="00953557" w:rsidRDefault="00953557" w:rsidP="00953557">
      <w:pPr>
        <w:pStyle w:val="MTBody"/>
        <w:numPr>
          <w:ilvl w:val="0"/>
          <w:numId w:val="29"/>
        </w:numPr>
        <w:jc w:val="left"/>
        <w:rPr>
          <w:rFonts w:cs="Arial"/>
          <w:lang w:val="en-US"/>
        </w:rPr>
      </w:pPr>
      <w:r>
        <w:rPr>
          <w:rFonts w:cs="Arial"/>
          <w:lang w:val="en-US"/>
        </w:rPr>
        <w:t>Stephanie Willsey at Direct Line: 416-601-8962, Toll-Free 1-877-244-7711, Email: </w:t>
      </w:r>
      <w:hyperlink r:id="rId27" w:history="1">
        <w:r>
          <w:rPr>
            <w:rStyle w:val="Hyperlink"/>
            <w:rFonts w:cs="Arial"/>
            <w:lang w:val="en-US"/>
          </w:rPr>
          <w:t>swillsey@mccarthy.ca</w:t>
        </w:r>
      </w:hyperlink>
    </w:p>
    <w:p w14:paraId="097311FE" w14:textId="77777777" w:rsidR="00953557" w:rsidRDefault="00953557" w:rsidP="00953557">
      <w:pPr>
        <w:pStyle w:val="MTBody"/>
        <w:numPr>
          <w:ilvl w:val="0"/>
          <w:numId w:val="29"/>
        </w:numPr>
        <w:jc w:val="left"/>
        <w:rPr>
          <w:rFonts w:cs="Arial"/>
          <w:lang w:val="en-US"/>
        </w:rPr>
      </w:pPr>
      <w:r>
        <w:rPr>
          <w:rFonts w:cs="Arial"/>
          <w:lang w:val="en-US"/>
        </w:rPr>
        <w:t>Alana Robert at Direct Line: 416-601-8022, Email: </w:t>
      </w:r>
      <w:hyperlink r:id="rId28" w:history="1">
        <w:r>
          <w:rPr>
            <w:rStyle w:val="Hyperlink"/>
            <w:rFonts w:cs="Arial"/>
            <w:lang w:val="en-US"/>
          </w:rPr>
          <w:t>alrobert@mccarthy.ca</w:t>
        </w:r>
      </w:hyperlink>
    </w:p>
    <w:p w14:paraId="0D8F0419" w14:textId="4C939CB4" w:rsidR="004807C3" w:rsidRPr="00757436" w:rsidRDefault="00953557" w:rsidP="00953557">
      <w:pPr>
        <w:pStyle w:val="MTBody"/>
        <w:numPr>
          <w:ilvl w:val="0"/>
          <w:numId w:val="29"/>
        </w:numPr>
        <w:jc w:val="left"/>
        <w:rPr>
          <w:rFonts w:cs="Arial"/>
          <w:lang w:val="en-US"/>
        </w:rPr>
      </w:pPr>
      <w:r>
        <w:rPr>
          <w:rFonts w:cs="Arial"/>
          <w:lang w:val="en-US"/>
        </w:rPr>
        <w:t xml:space="preserve">Jaclyn McNamara at Direct Line: (416) 598-1214, Email: </w:t>
      </w:r>
      <w:hyperlink r:id="rId29" w:history="1">
        <w:r>
          <w:rPr>
            <w:rStyle w:val="Hyperlink"/>
            <w:rFonts w:cs="Arial"/>
            <w:lang w:val="en-US"/>
          </w:rPr>
          <w:t>jmcnamara@oktlaw.com</w:t>
        </w:r>
      </w:hyperlink>
      <w:bookmarkStart w:id="0" w:name="_GoBack"/>
      <w:bookmarkEnd w:id="0"/>
    </w:p>
    <w:sectPr w:rsidR="004807C3" w:rsidRPr="00757436" w:rsidSect="00E968C4">
      <w:headerReference w:type="even" r:id="rId30"/>
      <w:headerReference w:type="default" r:id="rId31"/>
      <w:footerReference w:type="even" r:id="rId32"/>
      <w:footerReference w:type="default" r:id="rId33"/>
      <w:headerReference w:type="first" r:id="rId34"/>
      <w:footerReference w:type="first" r:id="rId35"/>
      <w:pgSz w:w="12240" w:h="15840" w:code="1"/>
      <w:pgMar w:top="1440" w:right="1440" w:bottom="172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13793" w14:textId="77777777" w:rsidR="00D65242" w:rsidRDefault="00D65242">
      <w:r>
        <w:separator/>
      </w:r>
    </w:p>
  </w:endnote>
  <w:endnote w:type="continuationSeparator" w:id="0">
    <w:p w14:paraId="7A275F36" w14:textId="77777777" w:rsidR="00D65242" w:rsidRDefault="00D6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41C1B" w14:textId="77777777" w:rsidR="004C5F90" w:rsidRDefault="004C5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41C1C" w14:textId="77777777" w:rsidR="004C5F90" w:rsidRDefault="004C5F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41C1E" w14:textId="77777777" w:rsidR="004C5F90" w:rsidRDefault="004C5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77105" w14:textId="77777777" w:rsidR="00D65242" w:rsidRDefault="00D65242">
      <w:r>
        <w:separator/>
      </w:r>
    </w:p>
  </w:footnote>
  <w:footnote w:type="continuationSeparator" w:id="0">
    <w:p w14:paraId="5425FCFB" w14:textId="77777777" w:rsidR="00D65242" w:rsidRDefault="00D65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41C19" w14:textId="77777777" w:rsidR="004C5F90" w:rsidRDefault="004C5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41C1A" w14:textId="5EC55288" w:rsidR="000423BF" w:rsidRPr="008359E4" w:rsidRDefault="00E74037" w:rsidP="008359E4">
    <w:pPr>
      <w:pStyle w:val="Header"/>
      <w:jc w:val="center"/>
    </w:pPr>
    <w:r>
      <w:fldChar w:fldCharType="begin"/>
    </w:r>
    <w:r>
      <w:instrText xml:space="preserve"> PAGE   \* MERGEFORMAT </w:instrText>
    </w:r>
    <w:r>
      <w:fldChar w:fldCharType="separate"/>
    </w:r>
    <w:r w:rsidR="00757436">
      <w:rPr>
        <w:noProof/>
      </w:rPr>
      <w:t>4</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41C1D" w14:textId="77777777" w:rsidR="004C5F90" w:rsidRDefault="004C5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3E5DC0"/>
    <w:name w:val="List Number 5"/>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9EECBE"/>
    <w:name w:val="List Number 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D14384C"/>
    <w:name w:val="List Number 3"/>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8888612"/>
    <w:name w:val="List Number 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322FE06"/>
    <w:name w:val="List Bullet 5"/>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28DEB2"/>
    <w:name w:val="List Bullet 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BC2066"/>
    <w:name w:val="List Bullet 3"/>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6C81FF4"/>
    <w:name w:val="List Bullet 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19E586C"/>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063088"/>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17E23"/>
    <w:multiLevelType w:val="multilevel"/>
    <w:tmpl w:val="59F0E8D6"/>
    <w:name w:val="MTC Lit-Scheme 1"/>
    <w:lvl w:ilvl="0">
      <w:start w:val="1"/>
      <w:numFmt w:val="decimal"/>
      <w:pStyle w:val="Heading1"/>
      <w:lvlText w:val="%1."/>
      <w:lvlJc w:val="left"/>
      <w:pPr>
        <w:tabs>
          <w:tab w:val="num" w:pos="720"/>
        </w:tabs>
        <w:ind w:left="0" w:firstLine="0"/>
      </w:pPr>
      <w:rPr>
        <w:b w:val="0"/>
        <w:i w:val="0"/>
        <w:caps w:val="0"/>
        <w:color w:val="010000"/>
        <w:u w:val="none"/>
      </w:rPr>
    </w:lvl>
    <w:lvl w:ilvl="1">
      <w:start w:val="1"/>
      <w:numFmt w:val="lowerLetter"/>
      <w:pStyle w:val="Heading2"/>
      <w:lvlText w:val="(%2)"/>
      <w:lvlJc w:val="left"/>
      <w:pPr>
        <w:tabs>
          <w:tab w:val="num" w:pos="1440"/>
        </w:tabs>
        <w:ind w:left="1440" w:hanging="720"/>
      </w:pPr>
      <w:rPr>
        <w:b w:val="0"/>
        <w:i w:val="0"/>
        <w:caps w:val="0"/>
        <w:color w:val="010000"/>
        <w:u w:val="none"/>
      </w:rPr>
    </w:lvl>
    <w:lvl w:ilvl="2">
      <w:start w:val="1"/>
      <w:numFmt w:val="lowerRoman"/>
      <w:pStyle w:val="Heading3"/>
      <w:lvlText w:val="(%3)"/>
      <w:lvlJc w:val="left"/>
      <w:pPr>
        <w:tabs>
          <w:tab w:val="num" w:pos="2160"/>
        </w:tabs>
        <w:ind w:left="2160" w:hanging="720"/>
      </w:pPr>
      <w:rPr>
        <w:b w:val="0"/>
        <w:i w:val="0"/>
        <w:caps w:val="0"/>
        <w:color w:val="010000"/>
        <w:u w:val="none"/>
      </w:rPr>
    </w:lvl>
    <w:lvl w:ilvl="3">
      <w:start w:val="1"/>
      <w:numFmt w:val="none"/>
      <w:pStyle w:val="Heading4"/>
      <w:suff w:val="nothing"/>
      <w:lvlText w:val=""/>
      <w:lvlJc w:val="left"/>
      <w:pPr>
        <w:tabs>
          <w:tab w:val="num" w:pos="0"/>
        </w:tabs>
        <w:ind w:left="0" w:firstLine="0"/>
      </w:pPr>
      <w:rPr>
        <w:caps w:val="0"/>
        <w:color w:val="010000"/>
        <w:u w:val="none"/>
      </w:rPr>
    </w:lvl>
    <w:lvl w:ilvl="4">
      <w:start w:val="1"/>
      <w:numFmt w:val="none"/>
      <w:pStyle w:val="Heading5"/>
      <w:suff w:val="nothing"/>
      <w:lvlText w:val=""/>
      <w:lvlJc w:val="left"/>
      <w:pPr>
        <w:tabs>
          <w:tab w:val="num" w:pos="0"/>
        </w:tabs>
        <w:ind w:left="0" w:firstLine="0"/>
      </w:pPr>
      <w:rPr>
        <w:caps w:val="0"/>
        <w:color w:val="010000"/>
        <w:u w:val="none"/>
      </w:rPr>
    </w:lvl>
    <w:lvl w:ilvl="5">
      <w:start w:val="1"/>
      <w:numFmt w:val="none"/>
      <w:pStyle w:val="Heading6"/>
      <w:suff w:val="nothing"/>
      <w:lvlText w:val=""/>
      <w:lvlJc w:val="left"/>
      <w:pPr>
        <w:tabs>
          <w:tab w:val="num" w:pos="0"/>
        </w:tabs>
        <w:ind w:left="0" w:firstLine="0"/>
      </w:pPr>
      <w:rPr>
        <w:caps w:val="0"/>
        <w:color w:val="010000"/>
        <w:u w:val="none"/>
      </w:rPr>
    </w:lvl>
    <w:lvl w:ilvl="6">
      <w:start w:val="1"/>
      <w:numFmt w:val="none"/>
      <w:pStyle w:val="Heading7"/>
      <w:suff w:val="nothing"/>
      <w:lvlText w:val=""/>
      <w:lvlJc w:val="left"/>
      <w:pPr>
        <w:tabs>
          <w:tab w:val="num" w:pos="0"/>
        </w:tabs>
        <w:ind w:left="0" w:firstLine="0"/>
      </w:pPr>
      <w:rPr>
        <w:caps w:val="0"/>
        <w:color w:val="010000"/>
        <w:u w:val="none"/>
      </w:rPr>
    </w:lvl>
    <w:lvl w:ilvl="7">
      <w:start w:val="1"/>
      <w:numFmt w:val="none"/>
      <w:pStyle w:val="Heading8"/>
      <w:lvlText w:val=""/>
      <w:lvlJc w:val="left"/>
      <w:pPr>
        <w:tabs>
          <w:tab w:val="num" w:pos="0"/>
        </w:tabs>
        <w:ind w:left="0" w:firstLine="0"/>
      </w:pPr>
      <w:rPr>
        <w:b w:val="0"/>
        <w:caps w:val="0"/>
        <w:smallCaps w:val="0"/>
        <w:color w:val="010000"/>
        <w:u w:val="none"/>
      </w:rPr>
    </w:lvl>
    <w:lvl w:ilvl="8">
      <w:start w:val="1"/>
      <w:numFmt w:val="none"/>
      <w:pStyle w:val="Heading9"/>
      <w:lvlText w:val=""/>
      <w:lvlJc w:val="left"/>
      <w:pPr>
        <w:tabs>
          <w:tab w:val="num" w:pos="7200"/>
        </w:tabs>
        <w:ind w:left="0" w:firstLine="0"/>
      </w:pPr>
      <w:rPr>
        <w:b w:val="0"/>
        <w:caps w:val="0"/>
        <w:smallCaps w:val="0"/>
        <w:color w:val="010000"/>
        <w:u w:val="none"/>
      </w:rPr>
    </w:lvl>
  </w:abstractNum>
  <w:abstractNum w:abstractNumId="11" w15:restartNumberingAfterBreak="0">
    <w:nsid w:val="06063572"/>
    <w:multiLevelType w:val="hybridMultilevel"/>
    <w:tmpl w:val="3A622E52"/>
    <w:lvl w:ilvl="0" w:tplc="238280E2">
      <w:start w:val="1"/>
      <w:numFmt w:val="bullet"/>
      <w:lvlText w:val=""/>
      <w:lvlJc w:val="left"/>
      <w:pPr>
        <w:ind w:left="360" w:hanging="360"/>
      </w:pPr>
      <w:rPr>
        <w:rFonts w:ascii="Symbol" w:hAnsi="Symbol" w:hint="default"/>
      </w:rPr>
    </w:lvl>
    <w:lvl w:ilvl="1" w:tplc="C7DCEDD0" w:tentative="1">
      <w:start w:val="1"/>
      <w:numFmt w:val="bullet"/>
      <w:lvlText w:val="o"/>
      <w:lvlJc w:val="left"/>
      <w:pPr>
        <w:ind w:left="1080" w:hanging="360"/>
      </w:pPr>
      <w:rPr>
        <w:rFonts w:ascii="Courier New" w:hAnsi="Courier New" w:cs="Courier New" w:hint="default"/>
      </w:rPr>
    </w:lvl>
    <w:lvl w:ilvl="2" w:tplc="FD6CB926" w:tentative="1">
      <w:start w:val="1"/>
      <w:numFmt w:val="bullet"/>
      <w:lvlText w:val=""/>
      <w:lvlJc w:val="left"/>
      <w:pPr>
        <w:ind w:left="1800" w:hanging="360"/>
      </w:pPr>
      <w:rPr>
        <w:rFonts w:ascii="Wingdings" w:hAnsi="Wingdings" w:hint="default"/>
      </w:rPr>
    </w:lvl>
    <w:lvl w:ilvl="3" w:tplc="67D4CF30" w:tentative="1">
      <w:start w:val="1"/>
      <w:numFmt w:val="bullet"/>
      <w:lvlText w:val=""/>
      <w:lvlJc w:val="left"/>
      <w:pPr>
        <w:ind w:left="2520" w:hanging="360"/>
      </w:pPr>
      <w:rPr>
        <w:rFonts w:ascii="Symbol" w:hAnsi="Symbol" w:hint="default"/>
      </w:rPr>
    </w:lvl>
    <w:lvl w:ilvl="4" w:tplc="1D4646F4" w:tentative="1">
      <w:start w:val="1"/>
      <w:numFmt w:val="bullet"/>
      <w:lvlText w:val="o"/>
      <w:lvlJc w:val="left"/>
      <w:pPr>
        <w:ind w:left="3240" w:hanging="360"/>
      </w:pPr>
      <w:rPr>
        <w:rFonts w:ascii="Courier New" w:hAnsi="Courier New" w:cs="Courier New" w:hint="default"/>
      </w:rPr>
    </w:lvl>
    <w:lvl w:ilvl="5" w:tplc="8708E016" w:tentative="1">
      <w:start w:val="1"/>
      <w:numFmt w:val="bullet"/>
      <w:lvlText w:val=""/>
      <w:lvlJc w:val="left"/>
      <w:pPr>
        <w:ind w:left="3960" w:hanging="360"/>
      </w:pPr>
      <w:rPr>
        <w:rFonts w:ascii="Wingdings" w:hAnsi="Wingdings" w:hint="default"/>
      </w:rPr>
    </w:lvl>
    <w:lvl w:ilvl="6" w:tplc="56ECF3A0" w:tentative="1">
      <w:start w:val="1"/>
      <w:numFmt w:val="bullet"/>
      <w:lvlText w:val=""/>
      <w:lvlJc w:val="left"/>
      <w:pPr>
        <w:ind w:left="4680" w:hanging="360"/>
      </w:pPr>
      <w:rPr>
        <w:rFonts w:ascii="Symbol" w:hAnsi="Symbol" w:hint="default"/>
      </w:rPr>
    </w:lvl>
    <w:lvl w:ilvl="7" w:tplc="DC6A4A2C" w:tentative="1">
      <w:start w:val="1"/>
      <w:numFmt w:val="bullet"/>
      <w:lvlText w:val="o"/>
      <w:lvlJc w:val="left"/>
      <w:pPr>
        <w:ind w:left="5400" w:hanging="360"/>
      </w:pPr>
      <w:rPr>
        <w:rFonts w:ascii="Courier New" w:hAnsi="Courier New" w:cs="Courier New" w:hint="default"/>
      </w:rPr>
    </w:lvl>
    <w:lvl w:ilvl="8" w:tplc="031CA456" w:tentative="1">
      <w:start w:val="1"/>
      <w:numFmt w:val="bullet"/>
      <w:lvlText w:val=""/>
      <w:lvlJc w:val="left"/>
      <w:pPr>
        <w:ind w:left="6120" w:hanging="360"/>
      </w:pPr>
      <w:rPr>
        <w:rFonts w:ascii="Wingdings" w:hAnsi="Wingdings" w:hint="default"/>
      </w:rPr>
    </w:lvl>
  </w:abstractNum>
  <w:abstractNum w:abstractNumId="12" w15:restartNumberingAfterBreak="0">
    <w:nsid w:val="0E370D0E"/>
    <w:multiLevelType w:val="multilevel"/>
    <w:tmpl w:val="01B034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7A2216"/>
    <w:multiLevelType w:val="hybridMultilevel"/>
    <w:tmpl w:val="79BCC334"/>
    <w:lvl w:ilvl="0" w:tplc="063A5436">
      <w:start w:val="1"/>
      <w:numFmt w:val="lowerRoman"/>
      <w:lvlText w:val="(%1)"/>
      <w:lvlJc w:val="left"/>
      <w:pPr>
        <w:ind w:left="1080" w:hanging="360"/>
      </w:pPr>
      <w:rPr>
        <w:rFonts w:ascii="Arial" w:eastAsia="Times New Roman" w:hAnsi="Arial" w:cs="Arial" w:hint="default"/>
        <w:spacing w:val="-1"/>
        <w:w w:val="104"/>
        <w:sz w:val="22"/>
        <w:szCs w:val="22"/>
      </w:rPr>
    </w:lvl>
    <w:lvl w:ilvl="1" w:tplc="1422A0D8" w:tentative="1">
      <w:start w:val="1"/>
      <w:numFmt w:val="lowerLetter"/>
      <w:lvlText w:val="%2."/>
      <w:lvlJc w:val="left"/>
      <w:pPr>
        <w:ind w:left="1800" w:hanging="360"/>
      </w:pPr>
    </w:lvl>
    <w:lvl w:ilvl="2" w:tplc="FCE4492E" w:tentative="1">
      <w:start w:val="1"/>
      <w:numFmt w:val="lowerRoman"/>
      <w:lvlText w:val="%3."/>
      <w:lvlJc w:val="right"/>
      <w:pPr>
        <w:ind w:left="2520" w:hanging="180"/>
      </w:pPr>
    </w:lvl>
    <w:lvl w:ilvl="3" w:tplc="F608302C" w:tentative="1">
      <w:start w:val="1"/>
      <w:numFmt w:val="decimal"/>
      <w:lvlText w:val="%4."/>
      <w:lvlJc w:val="left"/>
      <w:pPr>
        <w:ind w:left="3240" w:hanging="360"/>
      </w:pPr>
    </w:lvl>
    <w:lvl w:ilvl="4" w:tplc="841C98DA" w:tentative="1">
      <w:start w:val="1"/>
      <w:numFmt w:val="lowerLetter"/>
      <w:lvlText w:val="%5."/>
      <w:lvlJc w:val="left"/>
      <w:pPr>
        <w:ind w:left="3960" w:hanging="360"/>
      </w:pPr>
    </w:lvl>
    <w:lvl w:ilvl="5" w:tplc="4B78CFEE" w:tentative="1">
      <w:start w:val="1"/>
      <w:numFmt w:val="lowerRoman"/>
      <w:lvlText w:val="%6."/>
      <w:lvlJc w:val="right"/>
      <w:pPr>
        <w:ind w:left="4680" w:hanging="180"/>
      </w:pPr>
    </w:lvl>
    <w:lvl w:ilvl="6" w:tplc="7D50FA36" w:tentative="1">
      <w:start w:val="1"/>
      <w:numFmt w:val="decimal"/>
      <w:lvlText w:val="%7."/>
      <w:lvlJc w:val="left"/>
      <w:pPr>
        <w:ind w:left="5400" w:hanging="360"/>
      </w:pPr>
    </w:lvl>
    <w:lvl w:ilvl="7" w:tplc="8D00CED4" w:tentative="1">
      <w:start w:val="1"/>
      <w:numFmt w:val="lowerLetter"/>
      <w:lvlText w:val="%8."/>
      <w:lvlJc w:val="left"/>
      <w:pPr>
        <w:ind w:left="6120" w:hanging="360"/>
      </w:pPr>
    </w:lvl>
    <w:lvl w:ilvl="8" w:tplc="1CDA369C" w:tentative="1">
      <w:start w:val="1"/>
      <w:numFmt w:val="lowerRoman"/>
      <w:lvlText w:val="%9."/>
      <w:lvlJc w:val="right"/>
      <w:pPr>
        <w:ind w:left="6840" w:hanging="180"/>
      </w:pPr>
    </w:lvl>
  </w:abstractNum>
  <w:abstractNum w:abstractNumId="14" w15:restartNumberingAfterBreak="0">
    <w:nsid w:val="16FC760C"/>
    <w:multiLevelType w:val="hybridMultilevel"/>
    <w:tmpl w:val="A40C0808"/>
    <w:lvl w:ilvl="0" w:tplc="D9ECF5C8">
      <w:start w:val="1"/>
      <w:numFmt w:val="decimal"/>
      <w:lvlText w:val="%1."/>
      <w:lvlJc w:val="left"/>
      <w:pPr>
        <w:ind w:left="720" w:hanging="360"/>
      </w:pPr>
    </w:lvl>
    <w:lvl w:ilvl="1" w:tplc="9E98AB4C">
      <w:start w:val="1"/>
      <w:numFmt w:val="lowerLetter"/>
      <w:lvlText w:val="%2."/>
      <w:lvlJc w:val="left"/>
      <w:pPr>
        <w:ind w:left="1440" w:hanging="360"/>
      </w:pPr>
    </w:lvl>
    <w:lvl w:ilvl="2" w:tplc="1C52C128">
      <w:start w:val="1"/>
      <w:numFmt w:val="lowerRoman"/>
      <w:lvlText w:val="%3."/>
      <w:lvlJc w:val="right"/>
      <w:pPr>
        <w:ind w:left="2160" w:hanging="180"/>
      </w:pPr>
    </w:lvl>
    <w:lvl w:ilvl="3" w:tplc="9078E4A8">
      <w:start w:val="1"/>
      <w:numFmt w:val="decimal"/>
      <w:lvlText w:val="%4."/>
      <w:lvlJc w:val="left"/>
      <w:pPr>
        <w:ind w:left="2880" w:hanging="360"/>
      </w:pPr>
    </w:lvl>
    <w:lvl w:ilvl="4" w:tplc="8A16CF5C">
      <w:start w:val="1"/>
      <w:numFmt w:val="lowerLetter"/>
      <w:lvlText w:val="%5."/>
      <w:lvlJc w:val="left"/>
      <w:pPr>
        <w:ind w:left="3600" w:hanging="360"/>
      </w:pPr>
    </w:lvl>
    <w:lvl w:ilvl="5" w:tplc="B0DC5466">
      <w:start w:val="1"/>
      <w:numFmt w:val="lowerRoman"/>
      <w:lvlText w:val="%6."/>
      <w:lvlJc w:val="right"/>
      <w:pPr>
        <w:ind w:left="4320" w:hanging="180"/>
      </w:pPr>
    </w:lvl>
    <w:lvl w:ilvl="6" w:tplc="25404B46">
      <w:start w:val="1"/>
      <w:numFmt w:val="decimal"/>
      <w:lvlText w:val="%7."/>
      <w:lvlJc w:val="left"/>
      <w:pPr>
        <w:ind w:left="5040" w:hanging="360"/>
      </w:pPr>
    </w:lvl>
    <w:lvl w:ilvl="7" w:tplc="3BAE1226">
      <w:start w:val="1"/>
      <w:numFmt w:val="lowerLetter"/>
      <w:lvlText w:val="%8."/>
      <w:lvlJc w:val="left"/>
      <w:pPr>
        <w:ind w:left="5760" w:hanging="360"/>
      </w:pPr>
    </w:lvl>
    <w:lvl w:ilvl="8" w:tplc="A95A5C7C">
      <w:start w:val="1"/>
      <w:numFmt w:val="lowerRoman"/>
      <w:lvlText w:val="%9."/>
      <w:lvlJc w:val="right"/>
      <w:pPr>
        <w:ind w:left="6480" w:hanging="180"/>
      </w:pPr>
    </w:lvl>
  </w:abstractNum>
  <w:abstractNum w:abstractNumId="15" w15:restartNumberingAfterBreak="0">
    <w:nsid w:val="19D5468E"/>
    <w:multiLevelType w:val="hybridMultilevel"/>
    <w:tmpl w:val="79BCC334"/>
    <w:lvl w:ilvl="0" w:tplc="629C55E0">
      <w:start w:val="1"/>
      <w:numFmt w:val="lowerRoman"/>
      <w:lvlText w:val="(%1)"/>
      <w:lvlJc w:val="left"/>
      <w:pPr>
        <w:ind w:left="1080" w:hanging="360"/>
      </w:pPr>
      <w:rPr>
        <w:rFonts w:ascii="Arial" w:eastAsia="Times New Roman" w:hAnsi="Arial" w:cs="Arial" w:hint="default"/>
        <w:spacing w:val="-1"/>
        <w:w w:val="104"/>
        <w:sz w:val="22"/>
        <w:szCs w:val="22"/>
      </w:rPr>
    </w:lvl>
    <w:lvl w:ilvl="1" w:tplc="014E5F46" w:tentative="1">
      <w:start w:val="1"/>
      <w:numFmt w:val="lowerLetter"/>
      <w:lvlText w:val="%2."/>
      <w:lvlJc w:val="left"/>
      <w:pPr>
        <w:ind w:left="1800" w:hanging="360"/>
      </w:pPr>
    </w:lvl>
    <w:lvl w:ilvl="2" w:tplc="605408C6" w:tentative="1">
      <w:start w:val="1"/>
      <w:numFmt w:val="lowerRoman"/>
      <w:lvlText w:val="%3."/>
      <w:lvlJc w:val="right"/>
      <w:pPr>
        <w:ind w:left="2520" w:hanging="180"/>
      </w:pPr>
    </w:lvl>
    <w:lvl w:ilvl="3" w:tplc="E78A3C3A" w:tentative="1">
      <w:start w:val="1"/>
      <w:numFmt w:val="decimal"/>
      <w:lvlText w:val="%4."/>
      <w:lvlJc w:val="left"/>
      <w:pPr>
        <w:ind w:left="3240" w:hanging="360"/>
      </w:pPr>
    </w:lvl>
    <w:lvl w:ilvl="4" w:tplc="EDCA074A" w:tentative="1">
      <w:start w:val="1"/>
      <w:numFmt w:val="lowerLetter"/>
      <w:lvlText w:val="%5."/>
      <w:lvlJc w:val="left"/>
      <w:pPr>
        <w:ind w:left="3960" w:hanging="360"/>
      </w:pPr>
    </w:lvl>
    <w:lvl w:ilvl="5" w:tplc="E2849E48" w:tentative="1">
      <w:start w:val="1"/>
      <w:numFmt w:val="lowerRoman"/>
      <w:lvlText w:val="%6."/>
      <w:lvlJc w:val="right"/>
      <w:pPr>
        <w:ind w:left="4680" w:hanging="180"/>
      </w:pPr>
    </w:lvl>
    <w:lvl w:ilvl="6" w:tplc="AF420E90" w:tentative="1">
      <w:start w:val="1"/>
      <w:numFmt w:val="decimal"/>
      <w:lvlText w:val="%7."/>
      <w:lvlJc w:val="left"/>
      <w:pPr>
        <w:ind w:left="5400" w:hanging="360"/>
      </w:pPr>
    </w:lvl>
    <w:lvl w:ilvl="7" w:tplc="F14211AA" w:tentative="1">
      <w:start w:val="1"/>
      <w:numFmt w:val="lowerLetter"/>
      <w:lvlText w:val="%8."/>
      <w:lvlJc w:val="left"/>
      <w:pPr>
        <w:ind w:left="6120" w:hanging="360"/>
      </w:pPr>
    </w:lvl>
    <w:lvl w:ilvl="8" w:tplc="EDAC7D92" w:tentative="1">
      <w:start w:val="1"/>
      <w:numFmt w:val="lowerRoman"/>
      <w:lvlText w:val="%9."/>
      <w:lvlJc w:val="right"/>
      <w:pPr>
        <w:ind w:left="6840" w:hanging="180"/>
      </w:pPr>
    </w:lvl>
  </w:abstractNum>
  <w:abstractNum w:abstractNumId="16" w15:restartNumberingAfterBreak="0">
    <w:nsid w:val="1FB51521"/>
    <w:multiLevelType w:val="hybridMultilevel"/>
    <w:tmpl w:val="7C9619B0"/>
    <w:lvl w:ilvl="0" w:tplc="C9B47710">
      <w:start w:val="1"/>
      <w:numFmt w:val="bullet"/>
      <w:lvlText w:val=""/>
      <w:lvlJc w:val="left"/>
      <w:pPr>
        <w:ind w:left="360" w:hanging="360"/>
      </w:pPr>
      <w:rPr>
        <w:rFonts w:ascii="Symbol" w:hAnsi="Symbol" w:hint="default"/>
      </w:rPr>
    </w:lvl>
    <w:lvl w:ilvl="1" w:tplc="13FE7302" w:tentative="1">
      <w:start w:val="1"/>
      <w:numFmt w:val="bullet"/>
      <w:lvlText w:val="o"/>
      <w:lvlJc w:val="left"/>
      <w:pPr>
        <w:ind w:left="1080" w:hanging="360"/>
      </w:pPr>
      <w:rPr>
        <w:rFonts w:ascii="Courier New" w:hAnsi="Courier New" w:cs="Courier New" w:hint="default"/>
      </w:rPr>
    </w:lvl>
    <w:lvl w:ilvl="2" w:tplc="A7087B2E" w:tentative="1">
      <w:start w:val="1"/>
      <w:numFmt w:val="bullet"/>
      <w:lvlText w:val=""/>
      <w:lvlJc w:val="left"/>
      <w:pPr>
        <w:ind w:left="1800" w:hanging="360"/>
      </w:pPr>
      <w:rPr>
        <w:rFonts w:ascii="Wingdings" w:hAnsi="Wingdings" w:hint="default"/>
      </w:rPr>
    </w:lvl>
    <w:lvl w:ilvl="3" w:tplc="1038B03E" w:tentative="1">
      <w:start w:val="1"/>
      <w:numFmt w:val="bullet"/>
      <w:lvlText w:val=""/>
      <w:lvlJc w:val="left"/>
      <w:pPr>
        <w:ind w:left="2520" w:hanging="360"/>
      </w:pPr>
      <w:rPr>
        <w:rFonts w:ascii="Symbol" w:hAnsi="Symbol" w:hint="default"/>
      </w:rPr>
    </w:lvl>
    <w:lvl w:ilvl="4" w:tplc="B39612D6" w:tentative="1">
      <w:start w:val="1"/>
      <w:numFmt w:val="bullet"/>
      <w:lvlText w:val="o"/>
      <w:lvlJc w:val="left"/>
      <w:pPr>
        <w:ind w:left="3240" w:hanging="360"/>
      </w:pPr>
      <w:rPr>
        <w:rFonts w:ascii="Courier New" w:hAnsi="Courier New" w:cs="Courier New" w:hint="default"/>
      </w:rPr>
    </w:lvl>
    <w:lvl w:ilvl="5" w:tplc="E932AAD4" w:tentative="1">
      <w:start w:val="1"/>
      <w:numFmt w:val="bullet"/>
      <w:lvlText w:val=""/>
      <w:lvlJc w:val="left"/>
      <w:pPr>
        <w:ind w:left="3960" w:hanging="360"/>
      </w:pPr>
      <w:rPr>
        <w:rFonts w:ascii="Wingdings" w:hAnsi="Wingdings" w:hint="default"/>
      </w:rPr>
    </w:lvl>
    <w:lvl w:ilvl="6" w:tplc="F8CC53A6" w:tentative="1">
      <w:start w:val="1"/>
      <w:numFmt w:val="bullet"/>
      <w:lvlText w:val=""/>
      <w:lvlJc w:val="left"/>
      <w:pPr>
        <w:ind w:left="4680" w:hanging="360"/>
      </w:pPr>
      <w:rPr>
        <w:rFonts w:ascii="Symbol" w:hAnsi="Symbol" w:hint="default"/>
      </w:rPr>
    </w:lvl>
    <w:lvl w:ilvl="7" w:tplc="6E5428BA" w:tentative="1">
      <w:start w:val="1"/>
      <w:numFmt w:val="bullet"/>
      <w:lvlText w:val="o"/>
      <w:lvlJc w:val="left"/>
      <w:pPr>
        <w:ind w:left="5400" w:hanging="360"/>
      </w:pPr>
      <w:rPr>
        <w:rFonts w:ascii="Courier New" w:hAnsi="Courier New" w:cs="Courier New" w:hint="default"/>
      </w:rPr>
    </w:lvl>
    <w:lvl w:ilvl="8" w:tplc="F4981636" w:tentative="1">
      <w:start w:val="1"/>
      <w:numFmt w:val="bullet"/>
      <w:lvlText w:val=""/>
      <w:lvlJc w:val="left"/>
      <w:pPr>
        <w:ind w:left="6120" w:hanging="360"/>
      </w:pPr>
      <w:rPr>
        <w:rFonts w:ascii="Wingdings" w:hAnsi="Wingdings" w:hint="default"/>
      </w:rPr>
    </w:lvl>
  </w:abstractNum>
  <w:abstractNum w:abstractNumId="17" w15:restartNumberingAfterBreak="0">
    <w:nsid w:val="23EE1EDE"/>
    <w:multiLevelType w:val="multilevel"/>
    <w:tmpl w:val="20141974"/>
    <w:name w:val="MTTFACTUMPART"/>
    <w:lvl w:ilvl="0">
      <w:start w:val="1"/>
      <w:numFmt w:val="upperRoman"/>
      <w:pStyle w:val="MTTFACTUMPART"/>
      <w:lvlText w:val="P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CB0649"/>
    <w:multiLevelType w:val="hybridMultilevel"/>
    <w:tmpl w:val="7DF49B5E"/>
    <w:lvl w:ilvl="0" w:tplc="3AC4D8CA">
      <w:start w:val="1"/>
      <w:numFmt w:val="decimal"/>
      <w:lvlText w:val="%1."/>
      <w:lvlJc w:val="left"/>
      <w:pPr>
        <w:ind w:left="720" w:hanging="360"/>
      </w:pPr>
    </w:lvl>
    <w:lvl w:ilvl="1" w:tplc="56B254AE">
      <w:start w:val="1"/>
      <w:numFmt w:val="lowerLetter"/>
      <w:lvlText w:val="%2."/>
      <w:lvlJc w:val="left"/>
      <w:pPr>
        <w:ind w:left="1440" w:hanging="360"/>
      </w:pPr>
    </w:lvl>
    <w:lvl w:ilvl="2" w:tplc="EC6A2EB2">
      <w:start w:val="1"/>
      <w:numFmt w:val="lowerRoman"/>
      <w:lvlText w:val="%3."/>
      <w:lvlJc w:val="right"/>
      <w:pPr>
        <w:ind w:left="2160" w:hanging="180"/>
      </w:pPr>
    </w:lvl>
    <w:lvl w:ilvl="3" w:tplc="C0F4FA5A">
      <w:start w:val="1"/>
      <w:numFmt w:val="decimal"/>
      <w:lvlText w:val="%4."/>
      <w:lvlJc w:val="left"/>
      <w:pPr>
        <w:ind w:left="2880" w:hanging="360"/>
      </w:pPr>
    </w:lvl>
    <w:lvl w:ilvl="4" w:tplc="E416CE30">
      <w:start w:val="1"/>
      <w:numFmt w:val="lowerLetter"/>
      <w:lvlText w:val="%5."/>
      <w:lvlJc w:val="left"/>
      <w:pPr>
        <w:ind w:left="3600" w:hanging="360"/>
      </w:pPr>
    </w:lvl>
    <w:lvl w:ilvl="5" w:tplc="AC84CFB6">
      <w:start w:val="1"/>
      <w:numFmt w:val="lowerRoman"/>
      <w:lvlText w:val="%6."/>
      <w:lvlJc w:val="right"/>
      <w:pPr>
        <w:ind w:left="4320" w:hanging="180"/>
      </w:pPr>
    </w:lvl>
    <w:lvl w:ilvl="6" w:tplc="1C58B626">
      <w:start w:val="1"/>
      <w:numFmt w:val="decimal"/>
      <w:lvlText w:val="%7."/>
      <w:lvlJc w:val="left"/>
      <w:pPr>
        <w:ind w:left="5040" w:hanging="360"/>
      </w:pPr>
    </w:lvl>
    <w:lvl w:ilvl="7" w:tplc="6D5E0CB0">
      <w:start w:val="1"/>
      <w:numFmt w:val="lowerLetter"/>
      <w:lvlText w:val="%8."/>
      <w:lvlJc w:val="left"/>
      <w:pPr>
        <w:ind w:left="5760" w:hanging="360"/>
      </w:pPr>
    </w:lvl>
    <w:lvl w:ilvl="8" w:tplc="0E66D0A4">
      <w:start w:val="1"/>
      <w:numFmt w:val="lowerRoman"/>
      <w:lvlText w:val="%9."/>
      <w:lvlJc w:val="right"/>
      <w:pPr>
        <w:ind w:left="6480" w:hanging="180"/>
      </w:pPr>
    </w:lvl>
  </w:abstractNum>
  <w:abstractNum w:abstractNumId="19" w15:restartNumberingAfterBreak="0">
    <w:nsid w:val="388F1746"/>
    <w:multiLevelType w:val="hybridMultilevel"/>
    <w:tmpl w:val="F80CA0AC"/>
    <w:lvl w:ilvl="0" w:tplc="2A3A4D16">
      <w:start w:val="1"/>
      <w:numFmt w:val="decimal"/>
      <w:lvlText w:val="%1."/>
      <w:lvlJc w:val="left"/>
      <w:pPr>
        <w:ind w:left="720" w:hanging="360"/>
      </w:pPr>
    </w:lvl>
    <w:lvl w:ilvl="1" w:tplc="C81C6508">
      <w:start w:val="1"/>
      <w:numFmt w:val="lowerLetter"/>
      <w:lvlText w:val="%2."/>
      <w:lvlJc w:val="left"/>
      <w:pPr>
        <w:ind w:left="1440" w:hanging="360"/>
      </w:pPr>
    </w:lvl>
    <w:lvl w:ilvl="2" w:tplc="479A4610">
      <w:start w:val="1"/>
      <w:numFmt w:val="lowerRoman"/>
      <w:lvlText w:val="%3."/>
      <w:lvlJc w:val="right"/>
      <w:pPr>
        <w:ind w:left="2160" w:hanging="180"/>
      </w:pPr>
    </w:lvl>
    <w:lvl w:ilvl="3" w:tplc="5E6A86E6">
      <w:start w:val="1"/>
      <w:numFmt w:val="decimal"/>
      <w:lvlText w:val="%4."/>
      <w:lvlJc w:val="left"/>
      <w:pPr>
        <w:ind w:left="2880" w:hanging="360"/>
      </w:pPr>
    </w:lvl>
    <w:lvl w:ilvl="4" w:tplc="9E7EE568">
      <w:start w:val="1"/>
      <w:numFmt w:val="lowerLetter"/>
      <w:lvlText w:val="%5."/>
      <w:lvlJc w:val="left"/>
      <w:pPr>
        <w:ind w:left="3600" w:hanging="360"/>
      </w:pPr>
    </w:lvl>
    <w:lvl w:ilvl="5" w:tplc="67D014F6">
      <w:start w:val="1"/>
      <w:numFmt w:val="lowerRoman"/>
      <w:lvlText w:val="%6."/>
      <w:lvlJc w:val="right"/>
      <w:pPr>
        <w:ind w:left="4320" w:hanging="180"/>
      </w:pPr>
    </w:lvl>
    <w:lvl w:ilvl="6" w:tplc="A72A62C6">
      <w:start w:val="1"/>
      <w:numFmt w:val="decimal"/>
      <w:lvlText w:val="%7."/>
      <w:lvlJc w:val="left"/>
      <w:pPr>
        <w:ind w:left="5040" w:hanging="360"/>
      </w:pPr>
    </w:lvl>
    <w:lvl w:ilvl="7" w:tplc="E65040DC">
      <w:start w:val="1"/>
      <w:numFmt w:val="lowerLetter"/>
      <w:lvlText w:val="%8."/>
      <w:lvlJc w:val="left"/>
      <w:pPr>
        <w:ind w:left="5760" w:hanging="360"/>
      </w:pPr>
    </w:lvl>
    <w:lvl w:ilvl="8" w:tplc="B4FA7A4A">
      <w:start w:val="1"/>
      <w:numFmt w:val="lowerRoman"/>
      <w:lvlText w:val="%9."/>
      <w:lvlJc w:val="right"/>
      <w:pPr>
        <w:ind w:left="6480" w:hanging="180"/>
      </w:pPr>
    </w:lvl>
  </w:abstractNum>
  <w:abstractNum w:abstractNumId="20" w15:restartNumberingAfterBreak="0">
    <w:nsid w:val="39216524"/>
    <w:multiLevelType w:val="hybridMultilevel"/>
    <w:tmpl w:val="8E6C5A4E"/>
    <w:lvl w:ilvl="0" w:tplc="358E06E6">
      <w:start w:val="1"/>
      <w:numFmt w:val="decimal"/>
      <w:lvlText w:val="%1."/>
      <w:lvlJc w:val="left"/>
      <w:pPr>
        <w:ind w:left="360" w:hanging="360"/>
      </w:pPr>
    </w:lvl>
    <w:lvl w:ilvl="1" w:tplc="158AA6AE" w:tentative="1">
      <w:start w:val="1"/>
      <w:numFmt w:val="lowerLetter"/>
      <w:lvlText w:val="%2."/>
      <w:lvlJc w:val="left"/>
      <w:pPr>
        <w:ind w:left="1080" w:hanging="360"/>
      </w:pPr>
    </w:lvl>
    <w:lvl w:ilvl="2" w:tplc="EAA2CBDC" w:tentative="1">
      <w:start w:val="1"/>
      <w:numFmt w:val="lowerRoman"/>
      <w:lvlText w:val="%3."/>
      <w:lvlJc w:val="right"/>
      <w:pPr>
        <w:ind w:left="1800" w:hanging="180"/>
      </w:pPr>
    </w:lvl>
    <w:lvl w:ilvl="3" w:tplc="3B1896BA" w:tentative="1">
      <w:start w:val="1"/>
      <w:numFmt w:val="decimal"/>
      <w:lvlText w:val="%4."/>
      <w:lvlJc w:val="left"/>
      <w:pPr>
        <w:ind w:left="2520" w:hanging="360"/>
      </w:pPr>
    </w:lvl>
    <w:lvl w:ilvl="4" w:tplc="F2EAB8C8" w:tentative="1">
      <w:start w:val="1"/>
      <w:numFmt w:val="lowerLetter"/>
      <w:lvlText w:val="%5."/>
      <w:lvlJc w:val="left"/>
      <w:pPr>
        <w:ind w:left="3240" w:hanging="360"/>
      </w:pPr>
    </w:lvl>
    <w:lvl w:ilvl="5" w:tplc="62F6E93A" w:tentative="1">
      <w:start w:val="1"/>
      <w:numFmt w:val="lowerRoman"/>
      <w:lvlText w:val="%6."/>
      <w:lvlJc w:val="right"/>
      <w:pPr>
        <w:ind w:left="3960" w:hanging="180"/>
      </w:pPr>
    </w:lvl>
    <w:lvl w:ilvl="6" w:tplc="DE643854" w:tentative="1">
      <w:start w:val="1"/>
      <w:numFmt w:val="decimal"/>
      <w:lvlText w:val="%7."/>
      <w:lvlJc w:val="left"/>
      <w:pPr>
        <w:ind w:left="4680" w:hanging="360"/>
      </w:pPr>
    </w:lvl>
    <w:lvl w:ilvl="7" w:tplc="64602D22" w:tentative="1">
      <w:start w:val="1"/>
      <w:numFmt w:val="lowerLetter"/>
      <w:lvlText w:val="%8."/>
      <w:lvlJc w:val="left"/>
      <w:pPr>
        <w:ind w:left="5400" w:hanging="360"/>
      </w:pPr>
    </w:lvl>
    <w:lvl w:ilvl="8" w:tplc="F9ACD29A" w:tentative="1">
      <w:start w:val="1"/>
      <w:numFmt w:val="lowerRoman"/>
      <w:lvlText w:val="%9."/>
      <w:lvlJc w:val="right"/>
      <w:pPr>
        <w:ind w:left="6120" w:hanging="180"/>
      </w:pPr>
    </w:lvl>
  </w:abstractNum>
  <w:abstractNum w:abstractNumId="21" w15:restartNumberingAfterBreak="0">
    <w:nsid w:val="3B4451C9"/>
    <w:multiLevelType w:val="hybridMultilevel"/>
    <w:tmpl w:val="D8B07BA4"/>
    <w:lvl w:ilvl="0" w:tplc="A43C358C">
      <w:numFmt w:val="bullet"/>
      <w:lvlText w:val="•"/>
      <w:lvlJc w:val="left"/>
      <w:pPr>
        <w:ind w:left="1080" w:hanging="720"/>
      </w:pPr>
      <w:rPr>
        <w:rFonts w:ascii="Times New Roman" w:eastAsia="Times New Roman" w:hAnsi="Times New Roman" w:cs="Times New Roman" w:hint="default"/>
        <w:w w:val="103"/>
      </w:rPr>
    </w:lvl>
    <w:lvl w:ilvl="1" w:tplc="C5FAC470" w:tentative="1">
      <w:start w:val="1"/>
      <w:numFmt w:val="bullet"/>
      <w:lvlText w:val="o"/>
      <w:lvlJc w:val="left"/>
      <w:pPr>
        <w:ind w:left="1440" w:hanging="360"/>
      </w:pPr>
      <w:rPr>
        <w:rFonts w:ascii="Courier New" w:hAnsi="Courier New" w:cs="Courier New" w:hint="default"/>
      </w:rPr>
    </w:lvl>
    <w:lvl w:ilvl="2" w:tplc="B7BEA1C4" w:tentative="1">
      <w:start w:val="1"/>
      <w:numFmt w:val="bullet"/>
      <w:lvlText w:val=""/>
      <w:lvlJc w:val="left"/>
      <w:pPr>
        <w:ind w:left="2160" w:hanging="360"/>
      </w:pPr>
      <w:rPr>
        <w:rFonts w:ascii="Wingdings" w:hAnsi="Wingdings" w:hint="default"/>
      </w:rPr>
    </w:lvl>
    <w:lvl w:ilvl="3" w:tplc="6D12AC1E" w:tentative="1">
      <w:start w:val="1"/>
      <w:numFmt w:val="bullet"/>
      <w:lvlText w:val=""/>
      <w:lvlJc w:val="left"/>
      <w:pPr>
        <w:ind w:left="2880" w:hanging="360"/>
      </w:pPr>
      <w:rPr>
        <w:rFonts w:ascii="Symbol" w:hAnsi="Symbol" w:hint="default"/>
      </w:rPr>
    </w:lvl>
    <w:lvl w:ilvl="4" w:tplc="8110D4FC" w:tentative="1">
      <w:start w:val="1"/>
      <w:numFmt w:val="bullet"/>
      <w:lvlText w:val="o"/>
      <w:lvlJc w:val="left"/>
      <w:pPr>
        <w:ind w:left="3600" w:hanging="360"/>
      </w:pPr>
      <w:rPr>
        <w:rFonts w:ascii="Courier New" w:hAnsi="Courier New" w:cs="Courier New" w:hint="default"/>
      </w:rPr>
    </w:lvl>
    <w:lvl w:ilvl="5" w:tplc="60BC87C0" w:tentative="1">
      <w:start w:val="1"/>
      <w:numFmt w:val="bullet"/>
      <w:lvlText w:val=""/>
      <w:lvlJc w:val="left"/>
      <w:pPr>
        <w:ind w:left="4320" w:hanging="360"/>
      </w:pPr>
      <w:rPr>
        <w:rFonts w:ascii="Wingdings" w:hAnsi="Wingdings" w:hint="default"/>
      </w:rPr>
    </w:lvl>
    <w:lvl w:ilvl="6" w:tplc="40B4AB04" w:tentative="1">
      <w:start w:val="1"/>
      <w:numFmt w:val="bullet"/>
      <w:lvlText w:val=""/>
      <w:lvlJc w:val="left"/>
      <w:pPr>
        <w:ind w:left="5040" w:hanging="360"/>
      </w:pPr>
      <w:rPr>
        <w:rFonts w:ascii="Symbol" w:hAnsi="Symbol" w:hint="default"/>
      </w:rPr>
    </w:lvl>
    <w:lvl w:ilvl="7" w:tplc="63D07E62" w:tentative="1">
      <w:start w:val="1"/>
      <w:numFmt w:val="bullet"/>
      <w:lvlText w:val="o"/>
      <w:lvlJc w:val="left"/>
      <w:pPr>
        <w:ind w:left="5760" w:hanging="360"/>
      </w:pPr>
      <w:rPr>
        <w:rFonts w:ascii="Courier New" w:hAnsi="Courier New" w:cs="Courier New" w:hint="default"/>
      </w:rPr>
    </w:lvl>
    <w:lvl w:ilvl="8" w:tplc="0F7A358A" w:tentative="1">
      <w:start w:val="1"/>
      <w:numFmt w:val="bullet"/>
      <w:lvlText w:val=""/>
      <w:lvlJc w:val="left"/>
      <w:pPr>
        <w:ind w:left="6480" w:hanging="360"/>
      </w:pPr>
      <w:rPr>
        <w:rFonts w:ascii="Wingdings" w:hAnsi="Wingdings" w:hint="default"/>
      </w:rPr>
    </w:lvl>
  </w:abstractNum>
  <w:abstractNum w:abstractNumId="22" w15:restartNumberingAfterBreak="0">
    <w:nsid w:val="412A313B"/>
    <w:multiLevelType w:val="multilevel"/>
    <w:tmpl w:val="19F647D8"/>
    <w:name w:val="MTTFactumReference"/>
    <w:lvl w:ilvl="0">
      <w:start w:val="1"/>
      <w:numFmt w:val="none"/>
      <w:pStyle w:val="MTTFactumReference"/>
      <w:lvlText w:val="%1Reference:"/>
      <w:lvlJc w:val="left"/>
      <w:pPr>
        <w:tabs>
          <w:tab w:val="num" w:pos="2160"/>
        </w:tabs>
        <w:ind w:left="2160" w:hanging="14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DE41F6"/>
    <w:multiLevelType w:val="hybridMultilevel"/>
    <w:tmpl w:val="8E6C5A4E"/>
    <w:lvl w:ilvl="0" w:tplc="5F50F04E">
      <w:start w:val="1"/>
      <w:numFmt w:val="decimal"/>
      <w:lvlText w:val="%1."/>
      <w:lvlJc w:val="left"/>
      <w:pPr>
        <w:ind w:left="360" w:hanging="360"/>
      </w:pPr>
    </w:lvl>
    <w:lvl w:ilvl="1" w:tplc="9C840926" w:tentative="1">
      <w:start w:val="1"/>
      <w:numFmt w:val="lowerLetter"/>
      <w:lvlText w:val="%2."/>
      <w:lvlJc w:val="left"/>
      <w:pPr>
        <w:ind w:left="1080" w:hanging="360"/>
      </w:pPr>
    </w:lvl>
    <w:lvl w:ilvl="2" w:tplc="32182D12" w:tentative="1">
      <w:start w:val="1"/>
      <w:numFmt w:val="lowerRoman"/>
      <w:lvlText w:val="%3."/>
      <w:lvlJc w:val="right"/>
      <w:pPr>
        <w:ind w:left="1800" w:hanging="180"/>
      </w:pPr>
    </w:lvl>
    <w:lvl w:ilvl="3" w:tplc="8E78220E" w:tentative="1">
      <w:start w:val="1"/>
      <w:numFmt w:val="decimal"/>
      <w:lvlText w:val="%4."/>
      <w:lvlJc w:val="left"/>
      <w:pPr>
        <w:ind w:left="2520" w:hanging="360"/>
      </w:pPr>
    </w:lvl>
    <w:lvl w:ilvl="4" w:tplc="D0DC263E" w:tentative="1">
      <w:start w:val="1"/>
      <w:numFmt w:val="lowerLetter"/>
      <w:lvlText w:val="%5."/>
      <w:lvlJc w:val="left"/>
      <w:pPr>
        <w:ind w:left="3240" w:hanging="360"/>
      </w:pPr>
    </w:lvl>
    <w:lvl w:ilvl="5" w:tplc="8B2A37DC" w:tentative="1">
      <w:start w:val="1"/>
      <w:numFmt w:val="lowerRoman"/>
      <w:lvlText w:val="%6."/>
      <w:lvlJc w:val="right"/>
      <w:pPr>
        <w:ind w:left="3960" w:hanging="180"/>
      </w:pPr>
    </w:lvl>
    <w:lvl w:ilvl="6" w:tplc="4F807988" w:tentative="1">
      <w:start w:val="1"/>
      <w:numFmt w:val="decimal"/>
      <w:lvlText w:val="%7."/>
      <w:lvlJc w:val="left"/>
      <w:pPr>
        <w:ind w:left="4680" w:hanging="360"/>
      </w:pPr>
    </w:lvl>
    <w:lvl w:ilvl="7" w:tplc="B3788FC4" w:tentative="1">
      <w:start w:val="1"/>
      <w:numFmt w:val="lowerLetter"/>
      <w:lvlText w:val="%8."/>
      <w:lvlJc w:val="left"/>
      <w:pPr>
        <w:ind w:left="5400" w:hanging="360"/>
      </w:pPr>
    </w:lvl>
    <w:lvl w:ilvl="8" w:tplc="FAA4012C" w:tentative="1">
      <w:start w:val="1"/>
      <w:numFmt w:val="lowerRoman"/>
      <w:lvlText w:val="%9."/>
      <w:lvlJc w:val="right"/>
      <w:pPr>
        <w:ind w:left="6120" w:hanging="180"/>
      </w:pPr>
    </w:lvl>
  </w:abstractNum>
  <w:abstractNum w:abstractNumId="24" w15:restartNumberingAfterBreak="0">
    <w:nsid w:val="5A246080"/>
    <w:multiLevelType w:val="hybridMultilevel"/>
    <w:tmpl w:val="AB705AFC"/>
    <w:lvl w:ilvl="0" w:tplc="C848F87A">
      <w:start w:val="1"/>
      <w:numFmt w:val="decimal"/>
      <w:lvlText w:val="%1."/>
      <w:lvlJc w:val="left"/>
      <w:pPr>
        <w:ind w:left="360" w:hanging="360"/>
      </w:pPr>
    </w:lvl>
    <w:lvl w:ilvl="1" w:tplc="F38604BE" w:tentative="1">
      <w:start w:val="1"/>
      <w:numFmt w:val="lowerLetter"/>
      <w:lvlText w:val="%2."/>
      <w:lvlJc w:val="left"/>
      <w:pPr>
        <w:ind w:left="1080" w:hanging="360"/>
      </w:pPr>
    </w:lvl>
    <w:lvl w:ilvl="2" w:tplc="46E2BEA0" w:tentative="1">
      <w:start w:val="1"/>
      <w:numFmt w:val="lowerRoman"/>
      <w:lvlText w:val="%3."/>
      <w:lvlJc w:val="right"/>
      <w:pPr>
        <w:ind w:left="1800" w:hanging="180"/>
      </w:pPr>
    </w:lvl>
    <w:lvl w:ilvl="3" w:tplc="79321A4C" w:tentative="1">
      <w:start w:val="1"/>
      <w:numFmt w:val="decimal"/>
      <w:lvlText w:val="%4."/>
      <w:lvlJc w:val="left"/>
      <w:pPr>
        <w:ind w:left="2520" w:hanging="360"/>
      </w:pPr>
    </w:lvl>
    <w:lvl w:ilvl="4" w:tplc="426EE05A" w:tentative="1">
      <w:start w:val="1"/>
      <w:numFmt w:val="lowerLetter"/>
      <w:lvlText w:val="%5."/>
      <w:lvlJc w:val="left"/>
      <w:pPr>
        <w:ind w:left="3240" w:hanging="360"/>
      </w:pPr>
    </w:lvl>
    <w:lvl w:ilvl="5" w:tplc="6E1CBC04" w:tentative="1">
      <w:start w:val="1"/>
      <w:numFmt w:val="lowerRoman"/>
      <w:lvlText w:val="%6."/>
      <w:lvlJc w:val="right"/>
      <w:pPr>
        <w:ind w:left="3960" w:hanging="180"/>
      </w:pPr>
    </w:lvl>
    <w:lvl w:ilvl="6" w:tplc="8A767260" w:tentative="1">
      <w:start w:val="1"/>
      <w:numFmt w:val="decimal"/>
      <w:lvlText w:val="%7."/>
      <w:lvlJc w:val="left"/>
      <w:pPr>
        <w:ind w:left="4680" w:hanging="360"/>
      </w:pPr>
    </w:lvl>
    <w:lvl w:ilvl="7" w:tplc="56C2D2DE" w:tentative="1">
      <w:start w:val="1"/>
      <w:numFmt w:val="lowerLetter"/>
      <w:lvlText w:val="%8."/>
      <w:lvlJc w:val="left"/>
      <w:pPr>
        <w:ind w:left="5400" w:hanging="360"/>
      </w:pPr>
    </w:lvl>
    <w:lvl w:ilvl="8" w:tplc="20A6C5D8" w:tentative="1">
      <w:start w:val="1"/>
      <w:numFmt w:val="lowerRoman"/>
      <w:lvlText w:val="%9."/>
      <w:lvlJc w:val="right"/>
      <w:pPr>
        <w:ind w:left="6120" w:hanging="180"/>
      </w:pPr>
    </w:lvl>
  </w:abstractNum>
  <w:abstractNum w:abstractNumId="25" w15:restartNumberingAfterBreak="0">
    <w:nsid w:val="69BC2F35"/>
    <w:multiLevelType w:val="hybridMultilevel"/>
    <w:tmpl w:val="AD029F98"/>
    <w:lvl w:ilvl="0" w:tplc="7BBAEE60">
      <w:numFmt w:val="bullet"/>
      <w:lvlText w:val="•"/>
      <w:lvlJc w:val="left"/>
      <w:pPr>
        <w:ind w:left="1080" w:hanging="720"/>
      </w:pPr>
      <w:rPr>
        <w:rFonts w:ascii="Times New Roman" w:eastAsia="Times New Roman" w:hAnsi="Times New Roman" w:cs="Times New Roman" w:hint="default"/>
        <w:w w:val="103"/>
      </w:rPr>
    </w:lvl>
    <w:lvl w:ilvl="1" w:tplc="751AF8CA" w:tentative="1">
      <w:start w:val="1"/>
      <w:numFmt w:val="bullet"/>
      <w:lvlText w:val="o"/>
      <w:lvlJc w:val="left"/>
      <w:pPr>
        <w:ind w:left="1440" w:hanging="360"/>
      </w:pPr>
      <w:rPr>
        <w:rFonts w:ascii="Courier New" w:hAnsi="Courier New" w:cs="Courier New" w:hint="default"/>
      </w:rPr>
    </w:lvl>
    <w:lvl w:ilvl="2" w:tplc="EFB0EC5E" w:tentative="1">
      <w:start w:val="1"/>
      <w:numFmt w:val="bullet"/>
      <w:lvlText w:val=""/>
      <w:lvlJc w:val="left"/>
      <w:pPr>
        <w:ind w:left="2160" w:hanging="360"/>
      </w:pPr>
      <w:rPr>
        <w:rFonts w:ascii="Wingdings" w:hAnsi="Wingdings" w:hint="default"/>
      </w:rPr>
    </w:lvl>
    <w:lvl w:ilvl="3" w:tplc="5BAA1F2A" w:tentative="1">
      <w:start w:val="1"/>
      <w:numFmt w:val="bullet"/>
      <w:lvlText w:val=""/>
      <w:lvlJc w:val="left"/>
      <w:pPr>
        <w:ind w:left="2880" w:hanging="360"/>
      </w:pPr>
      <w:rPr>
        <w:rFonts w:ascii="Symbol" w:hAnsi="Symbol" w:hint="default"/>
      </w:rPr>
    </w:lvl>
    <w:lvl w:ilvl="4" w:tplc="10AAD090" w:tentative="1">
      <w:start w:val="1"/>
      <w:numFmt w:val="bullet"/>
      <w:lvlText w:val="o"/>
      <w:lvlJc w:val="left"/>
      <w:pPr>
        <w:ind w:left="3600" w:hanging="360"/>
      </w:pPr>
      <w:rPr>
        <w:rFonts w:ascii="Courier New" w:hAnsi="Courier New" w:cs="Courier New" w:hint="default"/>
      </w:rPr>
    </w:lvl>
    <w:lvl w:ilvl="5" w:tplc="B0CC22B0" w:tentative="1">
      <w:start w:val="1"/>
      <w:numFmt w:val="bullet"/>
      <w:lvlText w:val=""/>
      <w:lvlJc w:val="left"/>
      <w:pPr>
        <w:ind w:left="4320" w:hanging="360"/>
      </w:pPr>
      <w:rPr>
        <w:rFonts w:ascii="Wingdings" w:hAnsi="Wingdings" w:hint="default"/>
      </w:rPr>
    </w:lvl>
    <w:lvl w:ilvl="6" w:tplc="2A86C304" w:tentative="1">
      <w:start w:val="1"/>
      <w:numFmt w:val="bullet"/>
      <w:lvlText w:val=""/>
      <w:lvlJc w:val="left"/>
      <w:pPr>
        <w:ind w:left="5040" w:hanging="360"/>
      </w:pPr>
      <w:rPr>
        <w:rFonts w:ascii="Symbol" w:hAnsi="Symbol" w:hint="default"/>
      </w:rPr>
    </w:lvl>
    <w:lvl w:ilvl="7" w:tplc="03E83054" w:tentative="1">
      <w:start w:val="1"/>
      <w:numFmt w:val="bullet"/>
      <w:lvlText w:val="o"/>
      <w:lvlJc w:val="left"/>
      <w:pPr>
        <w:ind w:left="5760" w:hanging="360"/>
      </w:pPr>
      <w:rPr>
        <w:rFonts w:ascii="Courier New" w:hAnsi="Courier New" w:cs="Courier New" w:hint="default"/>
      </w:rPr>
    </w:lvl>
    <w:lvl w:ilvl="8" w:tplc="594892AC" w:tentative="1">
      <w:start w:val="1"/>
      <w:numFmt w:val="bullet"/>
      <w:lvlText w:val=""/>
      <w:lvlJc w:val="left"/>
      <w:pPr>
        <w:ind w:left="6480" w:hanging="360"/>
      </w:pPr>
      <w:rPr>
        <w:rFonts w:ascii="Wingdings" w:hAnsi="Wingdings" w:hint="default"/>
      </w:rPr>
    </w:lvl>
  </w:abstractNum>
  <w:abstractNum w:abstractNumId="26" w15:restartNumberingAfterBreak="0">
    <w:nsid w:val="69DF5C22"/>
    <w:multiLevelType w:val="hybridMultilevel"/>
    <w:tmpl w:val="BDAE3EFC"/>
    <w:name w:val="(Unnamed Numbering Scheme)"/>
    <w:lvl w:ilvl="0" w:tplc="EB7ECA1C">
      <w:start w:val="1"/>
      <w:numFmt w:val="decimal"/>
      <w:lvlText w:val="%1."/>
      <w:lvlJc w:val="left"/>
      <w:pPr>
        <w:ind w:left="720" w:hanging="360"/>
      </w:pPr>
    </w:lvl>
    <w:lvl w:ilvl="1" w:tplc="0A385318">
      <w:start w:val="1"/>
      <w:numFmt w:val="lowerLetter"/>
      <w:lvlText w:val="%2."/>
      <w:lvlJc w:val="left"/>
      <w:pPr>
        <w:ind w:left="1440" w:hanging="360"/>
      </w:pPr>
    </w:lvl>
    <w:lvl w:ilvl="2" w:tplc="359E7C20">
      <w:start w:val="1"/>
      <w:numFmt w:val="lowerRoman"/>
      <w:lvlText w:val="%3."/>
      <w:lvlJc w:val="right"/>
      <w:pPr>
        <w:ind w:left="2160" w:hanging="180"/>
      </w:pPr>
    </w:lvl>
    <w:lvl w:ilvl="3" w:tplc="53D6A07E">
      <w:start w:val="1"/>
      <w:numFmt w:val="decimal"/>
      <w:lvlText w:val="%4."/>
      <w:lvlJc w:val="left"/>
      <w:pPr>
        <w:ind w:left="2880" w:hanging="360"/>
      </w:pPr>
    </w:lvl>
    <w:lvl w:ilvl="4" w:tplc="7DFCD2AE">
      <w:start w:val="1"/>
      <w:numFmt w:val="lowerLetter"/>
      <w:lvlText w:val="%5."/>
      <w:lvlJc w:val="left"/>
      <w:pPr>
        <w:ind w:left="3600" w:hanging="360"/>
      </w:pPr>
    </w:lvl>
    <w:lvl w:ilvl="5" w:tplc="F404E9A8">
      <w:start w:val="1"/>
      <w:numFmt w:val="lowerRoman"/>
      <w:lvlText w:val="%6."/>
      <w:lvlJc w:val="right"/>
      <w:pPr>
        <w:ind w:left="4320" w:hanging="180"/>
      </w:pPr>
    </w:lvl>
    <w:lvl w:ilvl="6" w:tplc="81CE2248">
      <w:start w:val="1"/>
      <w:numFmt w:val="decimal"/>
      <w:lvlText w:val="%7."/>
      <w:lvlJc w:val="left"/>
      <w:pPr>
        <w:ind w:left="5040" w:hanging="360"/>
      </w:pPr>
    </w:lvl>
    <w:lvl w:ilvl="7" w:tplc="76FE4B4C">
      <w:start w:val="1"/>
      <w:numFmt w:val="lowerLetter"/>
      <w:lvlText w:val="%8."/>
      <w:lvlJc w:val="left"/>
      <w:pPr>
        <w:ind w:left="5760" w:hanging="360"/>
      </w:pPr>
    </w:lvl>
    <w:lvl w:ilvl="8" w:tplc="310CF348">
      <w:start w:val="1"/>
      <w:numFmt w:val="lowerRoman"/>
      <w:lvlText w:val="%9."/>
      <w:lvlJc w:val="right"/>
      <w:pPr>
        <w:ind w:left="6480" w:hanging="180"/>
      </w:pPr>
    </w:lvl>
  </w:abstractNum>
  <w:abstractNum w:abstractNumId="27" w15:restartNumberingAfterBreak="0">
    <w:nsid w:val="7D11541B"/>
    <w:multiLevelType w:val="hybridMultilevel"/>
    <w:tmpl w:val="A40C0808"/>
    <w:lvl w:ilvl="0" w:tplc="D006242C">
      <w:start w:val="1"/>
      <w:numFmt w:val="decimal"/>
      <w:lvlText w:val="%1."/>
      <w:lvlJc w:val="left"/>
      <w:pPr>
        <w:ind w:left="720" w:hanging="360"/>
      </w:pPr>
    </w:lvl>
    <w:lvl w:ilvl="1" w:tplc="2BC8E722">
      <w:start w:val="1"/>
      <w:numFmt w:val="lowerLetter"/>
      <w:lvlText w:val="%2."/>
      <w:lvlJc w:val="left"/>
      <w:pPr>
        <w:ind w:left="1440" w:hanging="360"/>
      </w:pPr>
    </w:lvl>
    <w:lvl w:ilvl="2" w:tplc="C79C5EFC">
      <w:start w:val="1"/>
      <w:numFmt w:val="lowerRoman"/>
      <w:lvlText w:val="%3."/>
      <w:lvlJc w:val="right"/>
      <w:pPr>
        <w:ind w:left="2160" w:hanging="180"/>
      </w:pPr>
    </w:lvl>
    <w:lvl w:ilvl="3" w:tplc="42F8708C">
      <w:start w:val="1"/>
      <w:numFmt w:val="decimal"/>
      <w:lvlText w:val="%4."/>
      <w:lvlJc w:val="left"/>
      <w:pPr>
        <w:ind w:left="2880" w:hanging="360"/>
      </w:pPr>
    </w:lvl>
    <w:lvl w:ilvl="4" w:tplc="081A22FA">
      <w:start w:val="1"/>
      <w:numFmt w:val="lowerLetter"/>
      <w:lvlText w:val="%5."/>
      <w:lvlJc w:val="left"/>
      <w:pPr>
        <w:ind w:left="3600" w:hanging="360"/>
      </w:pPr>
    </w:lvl>
    <w:lvl w:ilvl="5" w:tplc="57083476">
      <w:start w:val="1"/>
      <w:numFmt w:val="lowerRoman"/>
      <w:lvlText w:val="%6."/>
      <w:lvlJc w:val="right"/>
      <w:pPr>
        <w:ind w:left="4320" w:hanging="180"/>
      </w:pPr>
    </w:lvl>
    <w:lvl w:ilvl="6" w:tplc="DF5A3B00">
      <w:start w:val="1"/>
      <w:numFmt w:val="decimal"/>
      <w:lvlText w:val="%7."/>
      <w:lvlJc w:val="left"/>
      <w:pPr>
        <w:ind w:left="5040" w:hanging="360"/>
      </w:pPr>
    </w:lvl>
    <w:lvl w:ilvl="7" w:tplc="CC964008">
      <w:start w:val="1"/>
      <w:numFmt w:val="lowerLetter"/>
      <w:lvlText w:val="%8."/>
      <w:lvlJc w:val="left"/>
      <w:pPr>
        <w:ind w:left="5760" w:hanging="360"/>
      </w:pPr>
    </w:lvl>
    <w:lvl w:ilvl="8" w:tplc="C2C203EC">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2"/>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0"/>
  </w:num>
  <w:num w:numId="16">
    <w:abstractNumId w:val="17"/>
  </w:num>
  <w:num w:numId="17">
    <w:abstractNumId w:val="16"/>
  </w:num>
  <w:num w:numId="18">
    <w:abstractNumId w:val="25"/>
  </w:num>
  <w:num w:numId="19">
    <w:abstractNumId w:val="11"/>
  </w:num>
  <w:num w:numId="20">
    <w:abstractNumId w:val="21"/>
  </w:num>
  <w:num w:numId="21">
    <w:abstractNumId w:val="13"/>
  </w:num>
  <w:num w:numId="22">
    <w:abstractNumId w:val="20"/>
  </w:num>
  <w:num w:numId="23">
    <w:abstractNumId w:val="24"/>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5"/>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92"/>
    <w:rsid w:val="000018AA"/>
    <w:rsid w:val="000043BF"/>
    <w:rsid w:val="00035F95"/>
    <w:rsid w:val="000423BF"/>
    <w:rsid w:val="00052FA9"/>
    <w:rsid w:val="00062033"/>
    <w:rsid w:val="000705B8"/>
    <w:rsid w:val="00091CA7"/>
    <w:rsid w:val="000B42EB"/>
    <w:rsid w:val="000B6C60"/>
    <w:rsid w:val="000C541B"/>
    <w:rsid w:val="000D3189"/>
    <w:rsid w:val="000D6557"/>
    <w:rsid w:val="00101662"/>
    <w:rsid w:val="0011515A"/>
    <w:rsid w:val="00133DDD"/>
    <w:rsid w:val="00143067"/>
    <w:rsid w:val="00146E3F"/>
    <w:rsid w:val="00147F41"/>
    <w:rsid w:val="00150F67"/>
    <w:rsid w:val="00153243"/>
    <w:rsid w:val="001532C1"/>
    <w:rsid w:val="00156082"/>
    <w:rsid w:val="001831DF"/>
    <w:rsid w:val="001871A5"/>
    <w:rsid w:val="00191C92"/>
    <w:rsid w:val="001923A6"/>
    <w:rsid w:val="00196895"/>
    <w:rsid w:val="001A7A4A"/>
    <w:rsid w:val="001B7E80"/>
    <w:rsid w:val="001C2075"/>
    <w:rsid w:val="001D6B07"/>
    <w:rsid w:val="001E7317"/>
    <w:rsid w:val="00207175"/>
    <w:rsid w:val="00221E64"/>
    <w:rsid w:val="002348C6"/>
    <w:rsid w:val="00237560"/>
    <w:rsid w:val="002641D6"/>
    <w:rsid w:val="0027590C"/>
    <w:rsid w:val="00290679"/>
    <w:rsid w:val="002B7840"/>
    <w:rsid w:val="002D1F92"/>
    <w:rsid w:val="002D6334"/>
    <w:rsid w:val="002D6AD5"/>
    <w:rsid w:val="00305CF6"/>
    <w:rsid w:val="0030739D"/>
    <w:rsid w:val="003162CF"/>
    <w:rsid w:val="00330415"/>
    <w:rsid w:val="00332D0D"/>
    <w:rsid w:val="00345E55"/>
    <w:rsid w:val="00350924"/>
    <w:rsid w:val="0035328C"/>
    <w:rsid w:val="00361950"/>
    <w:rsid w:val="00372AB7"/>
    <w:rsid w:val="00373EF6"/>
    <w:rsid w:val="003902DD"/>
    <w:rsid w:val="003924C7"/>
    <w:rsid w:val="003A4324"/>
    <w:rsid w:val="003B2C12"/>
    <w:rsid w:val="003B7875"/>
    <w:rsid w:val="003C3A2D"/>
    <w:rsid w:val="003E45D0"/>
    <w:rsid w:val="003E4B38"/>
    <w:rsid w:val="003E79B6"/>
    <w:rsid w:val="003F0A34"/>
    <w:rsid w:val="00402DFF"/>
    <w:rsid w:val="004035AB"/>
    <w:rsid w:val="00405897"/>
    <w:rsid w:val="004239C5"/>
    <w:rsid w:val="00455E6B"/>
    <w:rsid w:val="00460534"/>
    <w:rsid w:val="00466B7A"/>
    <w:rsid w:val="004807C3"/>
    <w:rsid w:val="004912CC"/>
    <w:rsid w:val="004A7BB3"/>
    <w:rsid w:val="004C0D94"/>
    <w:rsid w:val="004C5F90"/>
    <w:rsid w:val="004D113B"/>
    <w:rsid w:val="004D6A7C"/>
    <w:rsid w:val="004D6C81"/>
    <w:rsid w:val="004D7016"/>
    <w:rsid w:val="004E107E"/>
    <w:rsid w:val="004E12D6"/>
    <w:rsid w:val="00514B11"/>
    <w:rsid w:val="00517137"/>
    <w:rsid w:val="005177CE"/>
    <w:rsid w:val="005709F0"/>
    <w:rsid w:val="005729EB"/>
    <w:rsid w:val="00591507"/>
    <w:rsid w:val="005B4624"/>
    <w:rsid w:val="005C38A8"/>
    <w:rsid w:val="005C67BF"/>
    <w:rsid w:val="005C6FF5"/>
    <w:rsid w:val="005E2557"/>
    <w:rsid w:val="005E66AB"/>
    <w:rsid w:val="005F4E19"/>
    <w:rsid w:val="005F6E46"/>
    <w:rsid w:val="005F6F53"/>
    <w:rsid w:val="00611F08"/>
    <w:rsid w:val="00621AF9"/>
    <w:rsid w:val="0063159B"/>
    <w:rsid w:val="00654EBC"/>
    <w:rsid w:val="006959F3"/>
    <w:rsid w:val="006A4141"/>
    <w:rsid w:val="006B4656"/>
    <w:rsid w:val="006B710F"/>
    <w:rsid w:val="006C40C2"/>
    <w:rsid w:val="006C4A9F"/>
    <w:rsid w:val="006F7D93"/>
    <w:rsid w:val="00724467"/>
    <w:rsid w:val="00757436"/>
    <w:rsid w:val="00780AC4"/>
    <w:rsid w:val="00780D89"/>
    <w:rsid w:val="007856E5"/>
    <w:rsid w:val="00786DF4"/>
    <w:rsid w:val="0078705C"/>
    <w:rsid w:val="0079033B"/>
    <w:rsid w:val="007A7AAF"/>
    <w:rsid w:val="007C5955"/>
    <w:rsid w:val="007C6559"/>
    <w:rsid w:val="007D156E"/>
    <w:rsid w:val="007D3806"/>
    <w:rsid w:val="007F0715"/>
    <w:rsid w:val="007F7992"/>
    <w:rsid w:val="0080186F"/>
    <w:rsid w:val="00810543"/>
    <w:rsid w:val="008171DD"/>
    <w:rsid w:val="008231F1"/>
    <w:rsid w:val="008359E4"/>
    <w:rsid w:val="00846C7E"/>
    <w:rsid w:val="00854B7D"/>
    <w:rsid w:val="008672BE"/>
    <w:rsid w:val="0088288C"/>
    <w:rsid w:val="00885312"/>
    <w:rsid w:val="008867A8"/>
    <w:rsid w:val="008933E3"/>
    <w:rsid w:val="008A1D18"/>
    <w:rsid w:val="008A6749"/>
    <w:rsid w:val="008B1552"/>
    <w:rsid w:val="008B6157"/>
    <w:rsid w:val="008C4E61"/>
    <w:rsid w:val="008E6318"/>
    <w:rsid w:val="008F3E79"/>
    <w:rsid w:val="009103C2"/>
    <w:rsid w:val="00931DF2"/>
    <w:rsid w:val="00931E8F"/>
    <w:rsid w:val="00932B97"/>
    <w:rsid w:val="00953557"/>
    <w:rsid w:val="00981F93"/>
    <w:rsid w:val="00982471"/>
    <w:rsid w:val="009A2EE1"/>
    <w:rsid w:val="009A7C14"/>
    <w:rsid w:val="009B2C0A"/>
    <w:rsid w:val="009C0390"/>
    <w:rsid w:val="009D5B52"/>
    <w:rsid w:val="009F1B83"/>
    <w:rsid w:val="00A0170C"/>
    <w:rsid w:val="00A13D7F"/>
    <w:rsid w:val="00A33072"/>
    <w:rsid w:val="00A420D0"/>
    <w:rsid w:val="00A501A2"/>
    <w:rsid w:val="00A74CC6"/>
    <w:rsid w:val="00A763FF"/>
    <w:rsid w:val="00A90364"/>
    <w:rsid w:val="00A951E2"/>
    <w:rsid w:val="00AA229D"/>
    <w:rsid w:val="00AA6616"/>
    <w:rsid w:val="00AB0A91"/>
    <w:rsid w:val="00AC3716"/>
    <w:rsid w:val="00AD06F1"/>
    <w:rsid w:val="00AD42EA"/>
    <w:rsid w:val="00AD683E"/>
    <w:rsid w:val="00AF1AC3"/>
    <w:rsid w:val="00AF3B8B"/>
    <w:rsid w:val="00B1051D"/>
    <w:rsid w:val="00B22A91"/>
    <w:rsid w:val="00B232B6"/>
    <w:rsid w:val="00B337DA"/>
    <w:rsid w:val="00B81232"/>
    <w:rsid w:val="00B817B6"/>
    <w:rsid w:val="00BA6172"/>
    <w:rsid w:val="00BB0177"/>
    <w:rsid w:val="00BB2FD4"/>
    <w:rsid w:val="00BB7B33"/>
    <w:rsid w:val="00C168A0"/>
    <w:rsid w:val="00C46223"/>
    <w:rsid w:val="00C46509"/>
    <w:rsid w:val="00C5661C"/>
    <w:rsid w:val="00C6080F"/>
    <w:rsid w:val="00C66A22"/>
    <w:rsid w:val="00C71C6F"/>
    <w:rsid w:val="00C942E4"/>
    <w:rsid w:val="00C96359"/>
    <w:rsid w:val="00CA4D47"/>
    <w:rsid w:val="00CC0B7E"/>
    <w:rsid w:val="00CC3546"/>
    <w:rsid w:val="00CD3C36"/>
    <w:rsid w:val="00CE2E84"/>
    <w:rsid w:val="00D07215"/>
    <w:rsid w:val="00D077C7"/>
    <w:rsid w:val="00D13102"/>
    <w:rsid w:val="00D13A4C"/>
    <w:rsid w:val="00D56AF3"/>
    <w:rsid w:val="00D65242"/>
    <w:rsid w:val="00D854BD"/>
    <w:rsid w:val="00DD2AA8"/>
    <w:rsid w:val="00DE5639"/>
    <w:rsid w:val="00DE56F4"/>
    <w:rsid w:val="00E166C1"/>
    <w:rsid w:val="00E203FC"/>
    <w:rsid w:val="00E24892"/>
    <w:rsid w:val="00E35BDF"/>
    <w:rsid w:val="00E37D96"/>
    <w:rsid w:val="00E505B9"/>
    <w:rsid w:val="00E56A16"/>
    <w:rsid w:val="00E74037"/>
    <w:rsid w:val="00E760CD"/>
    <w:rsid w:val="00E93A30"/>
    <w:rsid w:val="00E96006"/>
    <w:rsid w:val="00E968C4"/>
    <w:rsid w:val="00EA5004"/>
    <w:rsid w:val="00EB2710"/>
    <w:rsid w:val="00F0680E"/>
    <w:rsid w:val="00F17B71"/>
    <w:rsid w:val="00F54FED"/>
    <w:rsid w:val="00F6470A"/>
    <w:rsid w:val="00F86A83"/>
    <w:rsid w:val="00F945CB"/>
    <w:rsid w:val="00F94D7C"/>
    <w:rsid w:val="00FA1897"/>
    <w:rsid w:val="00FD1206"/>
    <w:rsid w:val="00FD77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F92"/>
    <w:pPr>
      <w:jc w:val="both"/>
    </w:pPr>
    <w:rPr>
      <w:lang w:val="en-CA"/>
    </w:rPr>
  </w:style>
  <w:style w:type="paragraph" w:styleId="Heading1">
    <w:name w:val="heading 1"/>
    <w:basedOn w:val="Normal"/>
    <w:link w:val="Heading1Char"/>
    <w:qFormat/>
    <w:rsid w:val="00BB2FD4"/>
    <w:pPr>
      <w:numPr>
        <w:numId w:val="15"/>
      </w:numPr>
      <w:spacing w:after="240" w:line="360" w:lineRule="auto"/>
      <w:outlineLvl w:val="0"/>
    </w:pPr>
    <w:rPr>
      <w:rFonts w:eastAsiaTheme="majorEastAsia" w:cs="Arial"/>
      <w:bCs/>
      <w:szCs w:val="28"/>
    </w:rPr>
  </w:style>
  <w:style w:type="paragraph" w:styleId="Heading2">
    <w:name w:val="heading 2"/>
    <w:basedOn w:val="Normal"/>
    <w:link w:val="Heading2Char"/>
    <w:unhideWhenUsed/>
    <w:qFormat/>
    <w:rsid w:val="005F6F53"/>
    <w:pPr>
      <w:numPr>
        <w:ilvl w:val="1"/>
        <w:numId w:val="15"/>
      </w:numPr>
      <w:tabs>
        <w:tab w:val="left" w:pos="1440"/>
      </w:tabs>
      <w:spacing w:after="240" w:line="400" w:lineRule="exact"/>
      <w:jc w:val="left"/>
      <w:outlineLvl w:val="1"/>
    </w:pPr>
    <w:rPr>
      <w:rFonts w:eastAsiaTheme="majorEastAsia" w:cs="Arial"/>
      <w:bCs/>
      <w:szCs w:val="26"/>
    </w:rPr>
  </w:style>
  <w:style w:type="paragraph" w:styleId="Heading3">
    <w:name w:val="heading 3"/>
    <w:basedOn w:val="Normal"/>
    <w:link w:val="Heading3Char"/>
    <w:unhideWhenUsed/>
    <w:qFormat/>
    <w:rsid w:val="005F6F53"/>
    <w:pPr>
      <w:numPr>
        <w:ilvl w:val="2"/>
        <w:numId w:val="15"/>
      </w:numPr>
      <w:tabs>
        <w:tab w:val="left" w:pos="2160"/>
      </w:tabs>
      <w:spacing w:after="240" w:line="400" w:lineRule="exact"/>
      <w:jc w:val="left"/>
      <w:outlineLvl w:val="2"/>
    </w:pPr>
    <w:rPr>
      <w:rFonts w:eastAsiaTheme="majorEastAsia" w:cs="Arial"/>
      <w:bCs/>
    </w:rPr>
  </w:style>
  <w:style w:type="paragraph" w:styleId="Heading4">
    <w:name w:val="heading 4"/>
    <w:basedOn w:val="Normal"/>
    <w:link w:val="Heading4Char"/>
    <w:semiHidden/>
    <w:unhideWhenUsed/>
    <w:qFormat/>
    <w:rsid w:val="005F6F53"/>
    <w:pPr>
      <w:numPr>
        <w:ilvl w:val="3"/>
        <w:numId w:val="15"/>
      </w:numPr>
      <w:spacing w:after="240"/>
      <w:jc w:val="left"/>
      <w:outlineLvl w:val="3"/>
    </w:pPr>
    <w:rPr>
      <w:rFonts w:eastAsiaTheme="majorEastAsia" w:cs="Arial"/>
      <w:bCs/>
      <w:iCs/>
    </w:rPr>
  </w:style>
  <w:style w:type="paragraph" w:styleId="Heading5">
    <w:name w:val="heading 5"/>
    <w:basedOn w:val="Normal"/>
    <w:link w:val="Heading5Char"/>
    <w:semiHidden/>
    <w:unhideWhenUsed/>
    <w:qFormat/>
    <w:rsid w:val="005F6F53"/>
    <w:pPr>
      <w:numPr>
        <w:ilvl w:val="4"/>
        <w:numId w:val="15"/>
      </w:numPr>
      <w:spacing w:after="240"/>
      <w:jc w:val="left"/>
      <w:outlineLvl w:val="4"/>
    </w:pPr>
    <w:rPr>
      <w:rFonts w:eastAsiaTheme="majorEastAsia" w:cs="Arial"/>
    </w:rPr>
  </w:style>
  <w:style w:type="paragraph" w:styleId="Heading6">
    <w:name w:val="heading 6"/>
    <w:basedOn w:val="Normal"/>
    <w:link w:val="Heading6Char"/>
    <w:semiHidden/>
    <w:unhideWhenUsed/>
    <w:qFormat/>
    <w:rsid w:val="005F6F53"/>
    <w:pPr>
      <w:numPr>
        <w:ilvl w:val="5"/>
        <w:numId w:val="15"/>
      </w:numPr>
      <w:spacing w:after="240"/>
      <w:jc w:val="left"/>
      <w:outlineLvl w:val="5"/>
    </w:pPr>
    <w:rPr>
      <w:rFonts w:eastAsiaTheme="majorEastAsia" w:cs="Arial"/>
      <w:iCs/>
    </w:rPr>
  </w:style>
  <w:style w:type="paragraph" w:styleId="Heading7">
    <w:name w:val="heading 7"/>
    <w:basedOn w:val="Normal"/>
    <w:link w:val="Heading7Char"/>
    <w:semiHidden/>
    <w:unhideWhenUsed/>
    <w:qFormat/>
    <w:rsid w:val="005F6F53"/>
    <w:pPr>
      <w:numPr>
        <w:ilvl w:val="6"/>
        <w:numId w:val="15"/>
      </w:numPr>
      <w:spacing w:after="240"/>
      <w:jc w:val="left"/>
      <w:outlineLvl w:val="6"/>
    </w:pPr>
    <w:rPr>
      <w:rFonts w:eastAsiaTheme="majorEastAsia" w:cs="Arial"/>
      <w:iCs/>
    </w:rPr>
  </w:style>
  <w:style w:type="paragraph" w:styleId="Heading8">
    <w:name w:val="heading 8"/>
    <w:basedOn w:val="Normal"/>
    <w:link w:val="Heading8Char"/>
    <w:unhideWhenUsed/>
    <w:qFormat/>
    <w:rsid w:val="005F6F53"/>
    <w:pPr>
      <w:numPr>
        <w:ilvl w:val="7"/>
        <w:numId w:val="15"/>
      </w:numPr>
      <w:spacing w:after="240"/>
      <w:jc w:val="left"/>
      <w:outlineLvl w:val="7"/>
    </w:pPr>
    <w:rPr>
      <w:rFonts w:eastAsiaTheme="majorEastAsia" w:cs="Arial"/>
      <w:szCs w:val="20"/>
    </w:rPr>
  </w:style>
  <w:style w:type="paragraph" w:styleId="Heading9">
    <w:name w:val="heading 9"/>
    <w:basedOn w:val="Normal"/>
    <w:link w:val="Heading9Char"/>
    <w:semiHidden/>
    <w:unhideWhenUsed/>
    <w:qFormat/>
    <w:rsid w:val="005F6F53"/>
    <w:pPr>
      <w:numPr>
        <w:ilvl w:val="8"/>
        <w:numId w:val="15"/>
      </w:numPr>
      <w:tabs>
        <w:tab w:val="left" w:pos="7200"/>
      </w:tabs>
      <w:spacing w:after="240"/>
      <w:jc w:val="left"/>
      <w:outlineLvl w:val="8"/>
    </w:pPr>
    <w:rPr>
      <w:rFonts w:eastAsiaTheme="majorEastAsia" w:cs="Arial"/>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F67"/>
    <w:rPr>
      <w:rFonts w:ascii="Tahoma" w:hAnsi="Tahoma" w:cs="Tahoma"/>
      <w:sz w:val="16"/>
      <w:szCs w:val="16"/>
    </w:rPr>
  </w:style>
  <w:style w:type="character" w:customStyle="1" w:styleId="BalloonTextChar">
    <w:name w:val="Balloon Text Char"/>
    <w:basedOn w:val="DefaultParagraphFont"/>
    <w:link w:val="BalloonText"/>
    <w:uiPriority w:val="99"/>
    <w:semiHidden/>
    <w:rsid w:val="00150F67"/>
    <w:rPr>
      <w:rFonts w:ascii="Tahoma" w:hAnsi="Tahoma" w:cs="Tahoma"/>
      <w:sz w:val="16"/>
      <w:szCs w:val="16"/>
    </w:rPr>
  </w:style>
  <w:style w:type="paragraph" w:styleId="Bibliography">
    <w:name w:val="Bibliography"/>
    <w:basedOn w:val="Normal"/>
    <w:next w:val="Normal"/>
    <w:uiPriority w:val="37"/>
    <w:semiHidden/>
    <w:unhideWhenUsed/>
    <w:rsid w:val="00150F67"/>
  </w:style>
  <w:style w:type="paragraph" w:styleId="BlockText">
    <w:name w:val="Block Text"/>
    <w:basedOn w:val="Normal"/>
    <w:uiPriority w:val="99"/>
    <w:semiHidden/>
    <w:unhideWhenUsed/>
    <w:rsid w:val="00854B7D"/>
    <w:pPr>
      <w:pBdr>
        <w:top w:val="single" w:sz="2" w:space="10" w:color="auto"/>
        <w:left w:val="single" w:sz="2" w:space="10" w:color="auto"/>
        <w:bottom w:val="single" w:sz="2" w:space="10" w:color="auto"/>
        <w:right w:val="single" w:sz="2" w:space="10" w:color="auto"/>
      </w:pBdr>
      <w:ind w:left="1152" w:right="1152"/>
    </w:pPr>
    <w:rPr>
      <w:rFonts w:eastAsiaTheme="minorEastAsia"/>
      <w:i/>
      <w:iCs/>
    </w:rPr>
  </w:style>
  <w:style w:type="paragraph" w:styleId="BodyText">
    <w:name w:val="Body Text"/>
    <w:basedOn w:val="Normal"/>
    <w:link w:val="BodyTextChar"/>
    <w:uiPriority w:val="99"/>
    <w:semiHidden/>
    <w:unhideWhenUsed/>
    <w:rsid w:val="00150F67"/>
    <w:pPr>
      <w:spacing w:after="120"/>
    </w:pPr>
  </w:style>
  <w:style w:type="character" w:customStyle="1" w:styleId="BodyTextChar">
    <w:name w:val="Body Text Char"/>
    <w:basedOn w:val="DefaultParagraphFont"/>
    <w:link w:val="BodyText"/>
    <w:uiPriority w:val="99"/>
    <w:semiHidden/>
    <w:rsid w:val="00150F67"/>
  </w:style>
  <w:style w:type="paragraph" w:styleId="BodyText2">
    <w:name w:val="Body Text 2"/>
    <w:basedOn w:val="Normal"/>
    <w:link w:val="BodyText2Char"/>
    <w:uiPriority w:val="99"/>
    <w:semiHidden/>
    <w:unhideWhenUsed/>
    <w:rsid w:val="00150F67"/>
    <w:pPr>
      <w:spacing w:after="120" w:line="480" w:lineRule="auto"/>
    </w:pPr>
  </w:style>
  <w:style w:type="character" w:customStyle="1" w:styleId="BodyText2Char">
    <w:name w:val="Body Text 2 Char"/>
    <w:basedOn w:val="DefaultParagraphFont"/>
    <w:link w:val="BodyText2"/>
    <w:uiPriority w:val="99"/>
    <w:semiHidden/>
    <w:rsid w:val="00150F67"/>
  </w:style>
  <w:style w:type="paragraph" w:styleId="BodyText3">
    <w:name w:val="Body Text 3"/>
    <w:basedOn w:val="Normal"/>
    <w:link w:val="BodyText3Char"/>
    <w:uiPriority w:val="99"/>
    <w:semiHidden/>
    <w:unhideWhenUsed/>
    <w:rsid w:val="00150F67"/>
    <w:pPr>
      <w:spacing w:after="120"/>
    </w:pPr>
    <w:rPr>
      <w:sz w:val="16"/>
      <w:szCs w:val="16"/>
    </w:rPr>
  </w:style>
  <w:style w:type="character" w:customStyle="1" w:styleId="BodyText3Char">
    <w:name w:val="Body Text 3 Char"/>
    <w:basedOn w:val="DefaultParagraphFont"/>
    <w:link w:val="BodyText3"/>
    <w:uiPriority w:val="99"/>
    <w:semiHidden/>
    <w:rsid w:val="00150F67"/>
    <w:rPr>
      <w:sz w:val="16"/>
      <w:szCs w:val="16"/>
    </w:rPr>
  </w:style>
  <w:style w:type="paragraph" w:styleId="BodyTextFirstIndent">
    <w:name w:val="Body Text First Indent"/>
    <w:basedOn w:val="BodyText"/>
    <w:link w:val="BodyTextFirstIndentChar"/>
    <w:uiPriority w:val="99"/>
    <w:semiHidden/>
    <w:unhideWhenUsed/>
    <w:rsid w:val="00150F67"/>
    <w:pPr>
      <w:spacing w:after="200"/>
      <w:ind w:firstLine="360"/>
    </w:pPr>
  </w:style>
  <w:style w:type="character" w:customStyle="1" w:styleId="BodyTextFirstIndentChar">
    <w:name w:val="Body Text First Indent Char"/>
    <w:basedOn w:val="BodyTextChar"/>
    <w:link w:val="BodyTextFirstIndent"/>
    <w:uiPriority w:val="99"/>
    <w:semiHidden/>
    <w:rsid w:val="00150F67"/>
  </w:style>
  <w:style w:type="paragraph" w:styleId="BodyTextIndent">
    <w:name w:val="Body Text Indent"/>
    <w:basedOn w:val="Normal"/>
    <w:link w:val="BodyTextIndentChar"/>
    <w:uiPriority w:val="99"/>
    <w:semiHidden/>
    <w:unhideWhenUsed/>
    <w:rsid w:val="00150F67"/>
    <w:pPr>
      <w:spacing w:after="120"/>
      <w:ind w:left="360"/>
    </w:pPr>
  </w:style>
  <w:style w:type="character" w:customStyle="1" w:styleId="BodyTextIndentChar">
    <w:name w:val="Body Text Indent Char"/>
    <w:basedOn w:val="DefaultParagraphFont"/>
    <w:link w:val="BodyTextIndent"/>
    <w:uiPriority w:val="99"/>
    <w:semiHidden/>
    <w:rsid w:val="00150F67"/>
  </w:style>
  <w:style w:type="paragraph" w:styleId="BodyTextFirstIndent2">
    <w:name w:val="Body Text First Indent 2"/>
    <w:basedOn w:val="BodyTextIndent"/>
    <w:link w:val="BodyTextFirstIndent2Char"/>
    <w:uiPriority w:val="99"/>
    <w:semiHidden/>
    <w:unhideWhenUsed/>
    <w:rsid w:val="00150F67"/>
    <w:pPr>
      <w:spacing w:after="200"/>
      <w:ind w:firstLine="360"/>
    </w:pPr>
  </w:style>
  <w:style w:type="character" w:customStyle="1" w:styleId="BodyTextFirstIndent2Char">
    <w:name w:val="Body Text First Indent 2 Char"/>
    <w:basedOn w:val="BodyTextIndentChar"/>
    <w:link w:val="BodyTextFirstIndent2"/>
    <w:uiPriority w:val="99"/>
    <w:semiHidden/>
    <w:rsid w:val="00150F67"/>
  </w:style>
  <w:style w:type="paragraph" w:styleId="BodyTextIndent2">
    <w:name w:val="Body Text Indent 2"/>
    <w:basedOn w:val="Normal"/>
    <w:link w:val="BodyTextIndent2Char"/>
    <w:uiPriority w:val="99"/>
    <w:semiHidden/>
    <w:unhideWhenUsed/>
    <w:rsid w:val="00150F67"/>
    <w:pPr>
      <w:spacing w:after="120" w:line="480" w:lineRule="auto"/>
      <w:ind w:left="360"/>
    </w:pPr>
  </w:style>
  <w:style w:type="character" w:customStyle="1" w:styleId="BodyTextIndent2Char">
    <w:name w:val="Body Text Indent 2 Char"/>
    <w:basedOn w:val="DefaultParagraphFont"/>
    <w:link w:val="BodyTextIndent2"/>
    <w:uiPriority w:val="99"/>
    <w:semiHidden/>
    <w:rsid w:val="00150F67"/>
  </w:style>
  <w:style w:type="paragraph" w:styleId="BodyTextIndent3">
    <w:name w:val="Body Text Indent 3"/>
    <w:basedOn w:val="Normal"/>
    <w:link w:val="BodyTextIndent3Char"/>
    <w:uiPriority w:val="99"/>
    <w:semiHidden/>
    <w:unhideWhenUsed/>
    <w:rsid w:val="00150F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50F67"/>
    <w:rPr>
      <w:sz w:val="16"/>
      <w:szCs w:val="16"/>
    </w:rPr>
  </w:style>
  <w:style w:type="character" w:styleId="BookTitle">
    <w:name w:val="Book Title"/>
    <w:basedOn w:val="DefaultParagraphFont"/>
    <w:uiPriority w:val="33"/>
    <w:rsid w:val="00150F67"/>
    <w:rPr>
      <w:b/>
      <w:bCs/>
      <w:smallCaps/>
      <w:spacing w:val="5"/>
    </w:rPr>
  </w:style>
  <w:style w:type="paragraph" w:styleId="Caption">
    <w:name w:val="caption"/>
    <w:basedOn w:val="Normal"/>
    <w:next w:val="Normal"/>
    <w:uiPriority w:val="35"/>
    <w:semiHidden/>
    <w:unhideWhenUsed/>
    <w:qFormat/>
    <w:rsid w:val="00854B7D"/>
    <w:rPr>
      <w:b/>
      <w:bCs/>
      <w:sz w:val="18"/>
      <w:szCs w:val="18"/>
    </w:rPr>
  </w:style>
  <w:style w:type="paragraph" w:styleId="Closing">
    <w:name w:val="Closing"/>
    <w:basedOn w:val="Normal"/>
    <w:link w:val="ClosingChar"/>
    <w:uiPriority w:val="99"/>
    <w:semiHidden/>
    <w:unhideWhenUsed/>
    <w:rsid w:val="00150F67"/>
    <w:pPr>
      <w:ind w:left="4320"/>
    </w:pPr>
  </w:style>
  <w:style w:type="character" w:customStyle="1" w:styleId="ClosingChar">
    <w:name w:val="Closing Char"/>
    <w:basedOn w:val="DefaultParagraphFont"/>
    <w:link w:val="Closing"/>
    <w:uiPriority w:val="99"/>
    <w:semiHidden/>
    <w:rsid w:val="00150F67"/>
  </w:style>
  <w:style w:type="character" w:styleId="CommentReference">
    <w:name w:val="annotation reference"/>
    <w:basedOn w:val="DefaultParagraphFont"/>
    <w:uiPriority w:val="99"/>
    <w:semiHidden/>
    <w:unhideWhenUsed/>
    <w:rsid w:val="00150F67"/>
    <w:rPr>
      <w:sz w:val="16"/>
      <w:szCs w:val="16"/>
    </w:rPr>
  </w:style>
  <w:style w:type="paragraph" w:styleId="CommentText">
    <w:name w:val="annotation text"/>
    <w:basedOn w:val="Normal"/>
    <w:link w:val="CommentTextChar"/>
    <w:uiPriority w:val="99"/>
    <w:semiHidden/>
    <w:unhideWhenUsed/>
    <w:rsid w:val="00150F67"/>
    <w:rPr>
      <w:sz w:val="20"/>
      <w:szCs w:val="20"/>
    </w:rPr>
  </w:style>
  <w:style w:type="character" w:customStyle="1" w:styleId="CommentTextChar">
    <w:name w:val="Comment Text Char"/>
    <w:basedOn w:val="DefaultParagraphFont"/>
    <w:link w:val="CommentText"/>
    <w:uiPriority w:val="99"/>
    <w:semiHidden/>
    <w:rsid w:val="00150F67"/>
    <w:rPr>
      <w:sz w:val="20"/>
      <w:szCs w:val="20"/>
    </w:rPr>
  </w:style>
  <w:style w:type="paragraph" w:styleId="CommentSubject">
    <w:name w:val="annotation subject"/>
    <w:basedOn w:val="CommentText"/>
    <w:next w:val="CommentText"/>
    <w:link w:val="CommentSubjectChar"/>
    <w:uiPriority w:val="99"/>
    <w:semiHidden/>
    <w:unhideWhenUsed/>
    <w:rsid w:val="00150F67"/>
    <w:rPr>
      <w:b/>
      <w:bCs/>
    </w:rPr>
  </w:style>
  <w:style w:type="character" w:customStyle="1" w:styleId="CommentSubjectChar">
    <w:name w:val="Comment Subject Char"/>
    <w:basedOn w:val="CommentTextChar"/>
    <w:link w:val="CommentSubject"/>
    <w:uiPriority w:val="99"/>
    <w:semiHidden/>
    <w:rsid w:val="00150F67"/>
    <w:rPr>
      <w:b/>
      <w:bCs/>
      <w:sz w:val="20"/>
      <w:szCs w:val="20"/>
    </w:rPr>
  </w:style>
  <w:style w:type="paragraph" w:styleId="Date">
    <w:name w:val="Date"/>
    <w:basedOn w:val="Normal"/>
    <w:next w:val="Normal"/>
    <w:link w:val="DateChar"/>
    <w:uiPriority w:val="99"/>
    <w:semiHidden/>
    <w:unhideWhenUsed/>
    <w:rsid w:val="00150F67"/>
  </w:style>
  <w:style w:type="character" w:customStyle="1" w:styleId="DateChar">
    <w:name w:val="Date Char"/>
    <w:basedOn w:val="DefaultParagraphFont"/>
    <w:link w:val="Date"/>
    <w:uiPriority w:val="99"/>
    <w:semiHidden/>
    <w:rsid w:val="00150F67"/>
  </w:style>
  <w:style w:type="paragraph" w:styleId="DocumentMap">
    <w:name w:val="Document Map"/>
    <w:basedOn w:val="Normal"/>
    <w:link w:val="DocumentMapChar"/>
    <w:uiPriority w:val="99"/>
    <w:semiHidden/>
    <w:unhideWhenUsed/>
    <w:rsid w:val="00150F67"/>
    <w:rPr>
      <w:rFonts w:ascii="Tahoma" w:hAnsi="Tahoma" w:cs="Tahoma"/>
      <w:sz w:val="16"/>
      <w:szCs w:val="16"/>
    </w:rPr>
  </w:style>
  <w:style w:type="character" w:customStyle="1" w:styleId="DocumentMapChar">
    <w:name w:val="Document Map Char"/>
    <w:basedOn w:val="DefaultParagraphFont"/>
    <w:link w:val="DocumentMap"/>
    <w:uiPriority w:val="99"/>
    <w:semiHidden/>
    <w:rsid w:val="00150F67"/>
    <w:rPr>
      <w:rFonts w:ascii="Tahoma" w:hAnsi="Tahoma" w:cs="Tahoma"/>
      <w:sz w:val="16"/>
      <w:szCs w:val="16"/>
    </w:rPr>
  </w:style>
  <w:style w:type="paragraph" w:styleId="E-mailSignature">
    <w:name w:val="E-mail Signature"/>
    <w:basedOn w:val="Normal"/>
    <w:link w:val="E-mailSignatureChar"/>
    <w:uiPriority w:val="99"/>
    <w:semiHidden/>
    <w:unhideWhenUsed/>
    <w:rsid w:val="00150F67"/>
  </w:style>
  <w:style w:type="character" w:customStyle="1" w:styleId="E-mailSignatureChar">
    <w:name w:val="E-mail Signature Char"/>
    <w:basedOn w:val="DefaultParagraphFont"/>
    <w:link w:val="E-mailSignature"/>
    <w:uiPriority w:val="99"/>
    <w:semiHidden/>
    <w:rsid w:val="00150F67"/>
  </w:style>
  <w:style w:type="character" w:styleId="Emphasis">
    <w:name w:val="Emphasis"/>
    <w:basedOn w:val="DefaultParagraphFont"/>
    <w:uiPriority w:val="20"/>
    <w:rsid w:val="00150F67"/>
    <w:rPr>
      <w:i/>
      <w:iCs/>
    </w:rPr>
  </w:style>
  <w:style w:type="character" w:styleId="EndnoteReference">
    <w:name w:val="endnote reference"/>
    <w:basedOn w:val="DefaultParagraphFont"/>
    <w:uiPriority w:val="99"/>
    <w:semiHidden/>
    <w:unhideWhenUsed/>
    <w:rsid w:val="00150F67"/>
    <w:rPr>
      <w:vertAlign w:val="superscript"/>
    </w:rPr>
  </w:style>
  <w:style w:type="paragraph" w:styleId="EndnoteText">
    <w:name w:val="endnote text"/>
    <w:basedOn w:val="Normal"/>
    <w:link w:val="EndnoteTextChar"/>
    <w:uiPriority w:val="99"/>
    <w:semiHidden/>
    <w:unhideWhenUsed/>
    <w:rsid w:val="00150F67"/>
    <w:rPr>
      <w:sz w:val="20"/>
      <w:szCs w:val="20"/>
    </w:rPr>
  </w:style>
  <w:style w:type="character" w:customStyle="1" w:styleId="EndnoteTextChar">
    <w:name w:val="Endnote Text Char"/>
    <w:basedOn w:val="DefaultParagraphFont"/>
    <w:link w:val="EndnoteText"/>
    <w:uiPriority w:val="99"/>
    <w:semiHidden/>
    <w:rsid w:val="00150F67"/>
    <w:rPr>
      <w:sz w:val="20"/>
      <w:szCs w:val="20"/>
    </w:rPr>
  </w:style>
  <w:style w:type="paragraph" w:styleId="EnvelopeAddress">
    <w:name w:val="envelope address"/>
    <w:basedOn w:val="Normal"/>
    <w:uiPriority w:val="99"/>
    <w:semiHidden/>
    <w:unhideWhenUsed/>
    <w:rsid w:val="00854B7D"/>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854B7D"/>
    <w:rPr>
      <w:rFonts w:eastAsiaTheme="majorEastAsia" w:cstheme="majorBidi"/>
      <w:sz w:val="20"/>
      <w:szCs w:val="20"/>
    </w:rPr>
  </w:style>
  <w:style w:type="character" w:styleId="FollowedHyperlink">
    <w:name w:val="FollowedHyperlink"/>
    <w:basedOn w:val="DefaultParagraphFont"/>
    <w:uiPriority w:val="99"/>
    <w:semiHidden/>
    <w:unhideWhenUsed/>
    <w:rsid w:val="00150F67"/>
    <w:rPr>
      <w:color w:val="800080" w:themeColor="followedHyperlink"/>
      <w:u w:val="single"/>
    </w:rPr>
  </w:style>
  <w:style w:type="paragraph" w:styleId="Footer">
    <w:name w:val="footer"/>
    <w:basedOn w:val="Normal"/>
    <w:link w:val="FooterChar"/>
    <w:uiPriority w:val="99"/>
    <w:unhideWhenUsed/>
    <w:rsid w:val="00150F67"/>
    <w:pPr>
      <w:tabs>
        <w:tab w:val="center" w:pos="4680"/>
        <w:tab w:val="right" w:pos="9360"/>
      </w:tabs>
    </w:pPr>
  </w:style>
  <w:style w:type="character" w:customStyle="1" w:styleId="FooterChar">
    <w:name w:val="Footer Char"/>
    <w:basedOn w:val="DefaultParagraphFont"/>
    <w:link w:val="Footer"/>
    <w:uiPriority w:val="99"/>
    <w:rsid w:val="00150F67"/>
  </w:style>
  <w:style w:type="character" w:styleId="FootnoteReference">
    <w:name w:val="footnote reference"/>
    <w:basedOn w:val="DefaultParagraphFont"/>
    <w:uiPriority w:val="99"/>
    <w:semiHidden/>
    <w:unhideWhenUsed/>
    <w:rsid w:val="00150F67"/>
    <w:rPr>
      <w:vertAlign w:val="superscript"/>
    </w:rPr>
  </w:style>
  <w:style w:type="paragraph" w:styleId="FootnoteText">
    <w:name w:val="footnote text"/>
    <w:basedOn w:val="Normal"/>
    <w:link w:val="FootnoteTextChar"/>
    <w:uiPriority w:val="99"/>
    <w:semiHidden/>
    <w:unhideWhenUsed/>
    <w:rsid w:val="00207175"/>
    <w:pPr>
      <w:spacing w:after="60"/>
      <w:ind w:left="360" w:hanging="360"/>
    </w:pPr>
    <w:rPr>
      <w:sz w:val="18"/>
      <w:szCs w:val="20"/>
    </w:rPr>
  </w:style>
  <w:style w:type="character" w:customStyle="1" w:styleId="FootnoteTextChar">
    <w:name w:val="Footnote Text Char"/>
    <w:basedOn w:val="DefaultParagraphFont"/>
    <w:link w:val="FootnoteText"/>
    <w:uiPriority w:val="99"/>
    <w:semiHidden/>
    <w:rsid w:val="00207175"/>
    <w:rPr>
      <w:sz w:val="18"/>
      <w:szCs w:val="20"/>
      <w:lang w:val="en-CA"/>
    </w:rPr>
  </w:style>
  <w:style w:type="paragraph" w:styleId="Header">
    <w:name w:val="header"/>
    <w:basedOn w:val="Normal"/>
    <w:link w:val="HeaderChar"/>
    <w:uiPriority w:val="99"/>
    <w:unhideWhenUsed/>
    <w:rsid w:val="00150F67"/>
    <w:pPr>
      <w:tabs>
        <w:tab w:val="center" w:pos="4680"/>
        <w:tab w:val="right" w:pos="9360"/>
      </w:tabs>
    </w:pPr>
  </w:style>
  <w:style w:type="character" w:customStyle="1" w:styleId="HeaderChar">
    <w:name w:val="Header Char"/>
    <w:basedOn w:val="DefaultParagraphFont"/>
    <w:link w:val="Header"/>
    <w:uiPriority w:val="99"/>
    <w:rsid w:val="00150F67"/>
  </w:style>
  <w:style w:type="character" w:customStyle="1" w:styleId="Heading1Char">
    <w:name w:val="Heading 1 Char"/>
    <w:basedOn w:val="DefaultParagraphFont"/>
    <w:link w:val="Heading1"/>
    <w:rsid w:val="00BB2FD4"/>
    <w:rPr>
      <w:rFonts w:eastAsiaTheme="majorEastAsia" w:cs="Arial"/>
      <w:bCs/>
      <w:szCs w:val="28"/>
      <w:lang w:val="en-CA"/>
    </w:rPr>
  </w:style>
  <w:style w:type="character" w:customStyle="1" w:styleId="Heading2Char">
    <w:name w:val="Heading 2 Char"/>
    <w:basedOn w:val="DefaultParagraphFont"/>
    <w:link w:val="Heading2"/>
    <w:rsid w:val="00AF3B8B"/>
    <w:rPr>
      <w:rFonts w:eastAsiaTheme="majorEastAsia" w:cs="Arial"/>
      <w:bCs/>
      <w:szCs w:val="26"/>
      <w:lang w:val="en-CA"/>
    </w:rPr>
  </w:style>
  <w:style w:type="character" w:customStyle="1" w:styleId="Heading3Char">
    <w:name w:val="Heading 3 Char"/>
    <w:basedOn w:val="DefaultParagraphFont"/>
    <w:link w:val="Heading3"/>
    <w:rsid w:val="00AF3B8B"/>
    <w:rPr>
      <w:rFonts w:eastAsiaTheme="majorEastAsia" w:cs="Arial"/>
      <w:bCs/>
      <w:lang w:val="en-CA"/>
    </w:rPr>
  </w:style>
  <w:style w:type="character" w:customStyle="1" w:styleId="Heading4Char">
    <w:name w:val="Heading 4 Char"/>
    <w:basedOn w:val="DefaultParagraphFont"/>
    <w:link w:val="Heading4"/>
    <w:semiHidden/>
    <w:rsid w:val="00AF3B8B"/>
    <w:rPr>
      <w:rFonts w:eastAsiaTheme="majorEastAsia" w:cs="Arial"/>
      <w:bCs/>
      <w:iCs/>
      <w:lang w:val="en-CA"/>
    </w:rPr>
  </w:style>
  <w:style w:type="character" w:customStyle="1" w:styleId="Heading5Char">
    <w:name w:val="Heading 5 Char"/>
    <w:basedOn w:val="DefaultParagraphFont"/>
    <w:link w:val="Heading5"/>
    <w:semiHidden/>
    <w:rsid w:val="00AF3B8B"/>
    <w:rPr>
      <w:rFonts w:eastAsiaTheme="majorEastAsia" w:cs="Arial"/>
      <w:lang w:val="en-CA"/>
    </w:rPr>
  </w:style>
  <w:style w:type="character" w:customStyle="1" w:styleId="Heading6Char">
    <w:name w:val="Heading 6 Char"/>
    <w:basedOn w:val="DefaultParagraphFont"/>
    <w:link w:val="Heading6"/>
    <w:semiHidden/>
    <w:rsid w:val="00AF3B8B"/>
    <w:rPr>
      <w:rFonts w:eastAsiaTheme="majorEastAsia" w:cs="Arial"/>
      <w:iCs/>
      <w:lang w:val="en-CA"/>
    </w:rPr>
  </w:style>
  <w:style w:type="character" w:customStyle="1" w:styleId="Heading7Char">
    <w:name w:val="Heading 7 Char"/>
    <w:basedOn w:val="DefaultParagraphFont"/>
    <w:link w:val="Heading7"/>
    <w:semiHidden/>
    <w:rsid w:val="00AF3B8B"/>
    <w:rPr>
      <w:rFonts w:eastAsiaTheme="majorEastAsia" w:cs="Arial"/>
      <w:iCs/>
      <w:lang w:val="en-CA"/>
    </w:rPr>
  </w:style>
  <w:style w:type="character" w:customStyle="1" w:styleId="Heading8Char">
    <w:name w:val="Heading 8 Char"/>
    <w:basedOn w:val="DefaultParagraphFont"/>
    <w:link w:val="Heading8"/>
    <w:rsid w:val="00AF3B8B"/>
    <w:rPr>
      <w:rFonts w:eastAsiaTheme="majorEastAsia" w:cs="Arial"/>
      <w:szCs w:val="20"/>
      <w:lang w:val="en-CA"/>
    </w:rPr>
  </w:style>
  <w:style w:type="character" w:customStyle="1" w:styleId="Heading9Char">
    <w:name w:val="Heading 9 Char"/>
    <w:basedOn w:val="DefaultParagraphFont"/>
    <w:link w:val="Heading9"/>
    <w:semiHidden/>
    <w:rsid w:val="00AF3B8B"/>
    <w:rPr>
      <w:rFonts w:eastAsiaTheme="majorEastAsia" w:cs="Arial"/>
      <w:iCs/>
      <w:szCs w:val="20"/>
      <w:lang w:val="en-CA"/>
    </w:rPr>
  </w:style>
  <w:style w:type="character" w:styleId="HTMLAcronym">
    <w:name w:val="HTML Acronym"/>
    <w:basedOn w:val="DefaultParagraphFont"/>
    <w:uiPriority w:val="99"/>
    <w:semiHidden/>
    <w:unhideWhenUsed/>
    <w:rsid w:val="00150F67"/>
  </w:style>
  <w:style w:type="paragraph" w:styleId="HTMLAddress">
    <w:name w:val="HTML Address"/>
    <w:basedOn w:val="Normal"/>
    <w:link w:val="HTMLAddressChar"/>
    <w:uiPriority w:val="99"/>
    <w:semiHidden/>
    <w:unhideWhenUsed/>
    <w:rsid w:val="00150F67"/>
    <w:rPr>
      <w:i/>
      <w:iCs/>
    </w:rPr>
  </w:style>
  <w:style w:type="character" w:customStyle="1" w:styleId="HTMLAddressChar">
    <w:name w:val="HTML Address Char"/>
    <w:basedOn w:val="DefaultParagraphFont"/>
    <w:link w:val="HTMLAddress"/>
    <w:uiPriority w:val="99"/>
    <w:semiHidden/>
    <w:rsid w:val="00150F67"/>
    <w:rPr>
      <w:i/>
      <w:iCs/>
    </w:rPr>
  </w:style>
  <w:style w:type="character" w:styleId="HTMLCite">
    <w:name w:val="HTML Cite"/>
    <w:basedOn w:val="DefaultParagraphFont"/>
    <w:uiPriority w:val="99"/>
    <w:semiHidden/>
    <w:unhideWhenUsed/>
    <w:rsid w:val="00150F67"/>
    <w:rPr>
      <w:i/>
      <w:iCs/>
    </w:rPr>
  </w:style>
  <w:style w:type="character" w:styleId="HTMLCode">
    <w:name w:val="HTML Code"/>
    <w:basedOn w:val="DefaultParagraphFont"/>
    <w:uiPriority w:val="99"/>
    <w:semiHidden/>
    <w:unhideWhenUsed/>
    <w:rsid w:val="00150F67"/>
    <w:rPr>
      <w:rFonts w:ascii="Consolas" w:hAnsi="Consolas"/>
      <w:sz w:val="20"/>
      <w:szCs w:val="20"/>
    </w:rPr>
  </w:style>
  <w:style w:type="character" w:styleId="HTMLDefinition">
    <w:name w:val="HTML Definition"/>
    <w:basedOn w:val="DefaultParagraphFont"/>
    <w:uiPriority w:val="99"/>
    <w:semiHidden/>
    <w:unhideWhenUsed/>
    <w:rsid w:val="00150F67"/>
    <w:rPr>
      <w:i/>
      <w:iCs/>
    </w:rPr>
  </w:style>
  <w:style w:type="character" w:styleId="HTMLKeyboard">
    <w:name w:val="HTML Keyboard"/>
    <w:basedOn w:val="DefaultParagraphFont"/>
    <w:uiPriority w:val="99"/>
    <w:semiHidden/>
    <w:unhideWhenUsed/>
    <w:rsid w:val="00150F67"/>
    <w:rPr>
      <w:rFonts w:ascii="Consolas" w:hAnsi="Consolas"/>
      <w:sz w:val="20"/>
      <w:szCs w:val="20"/>
    </w:rPr>
  </w:style>
  <w:style w:type="paragraph" w:styleId="HTMLPreformatted">
    <w:name w:val="HTML Preformatted"/>
    <w:basedOn w:val="Normal"/>
    <w:link w:val="HTMLPreformattedChar"/>
    <w:uiPriority w:val="99"/>
    <w:semiHidden/>
    <w:unhideWhenUsed/>
    <w:rsid w:val="00150F6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50F67"/>
    <w:rPr>
      <w:rFonts w:ascii="Consolas" w:hAnsi="Consolas"/>
      <w:sz w:val="20"/>
      <w:szCs w:val="20"/>
    </w:rPr>
  </w:style>
  <w:style w:type="character" w:styleId="HTMLSample">
    <w:name w:val="HTML Sample"/>
    <w:basedOn w:val="DefaultParagraphFont"/>
    <w:uiPriority w:val="99"/>
    <w:semiHidden/>
    <w:unhideWhenUsed/>
    <w:rsid w:val="00150F67"/>
    <w:rPr>
      <w:rFonts w:ascii="Consolas" w:hAnsi="Consolas"/>
      <w:sz w:val="24"/>
      <w:szCs w:val="24"/>
    </w:rPr>
  </w:style>
  <w:style w:type="character" w:styleId="HTMLTypewriter">
    <w:name w:val="HTML Typewriter"/>
    <w:basedOn w:val="DefaultParagraphFont"/>
    <w:uiPriority w:val="99"/>
    <w:semiHidden/>
    <w:unhideWhenUsed/>
    <w:rsid w:val="00150F67"/>
    <w:rPr>
      <w:rFonts w:ascii="Consolas" w:hAnsi="Consolas"/>
      <w:sz w:val="20"/>
      <w:szCs w:val="20"/>
    </w:rPr>
  </w:style>
  <w:style w:type="character" w:styleId="HTMLVariable">
    <w:name w:val="HTML Variable"/>
    <w:basedOn w:val="DefaultParagraphFont"/>
    <w:uiPriority w:val="99"/>
    <w:semiHidden/>
    <w:unhideWhenUsed/>
    <w:rsid w:val="00150F67"/>
    <w:rPr>
      <w:i/>
      <w:iCs/>
    </w:rPr>
  </w:style>
  <w:style w:type="character" w:styleId="Hyperlink">
    <w:name w:val="Hyperlink"/>
    <w:basedOn w:val="DefaultParagraphFont"/>
    <w:uiPriority w:val="99"/>
    <w:unhideWhenUsed/>
    <w:rsid w:val="00150F67"/>
    <w:rPr>
      <w:color w:val="0000FF" w:themeColor="hyperlink"/>
      <w:u w:val="single"/>
    </w:rPr>
  </w:style>
  <w:style w:type="paragraph" w:styleId="Index1">
    <w:name w:val="index 1"/>
    <w:basedOn w:val="Normal"/>
    <w:next w:val="Normal"/>
    <w:autoRedefine/>
    <w:uiPriority w:val="99"/>
    <w:semiHidden/>
    <w:unhideWhenUsed/>
    <w:rsid w:val="00150F67"/>
    <w:pPr>
      <w:ind w:left="220" w:hanging="220"/>
    </w:pPr>
  </w:style>
  <w:style w:type="paragraph" w:styleId="Index2">
    <w:name w:val="index 2"/>
    <w:basedOn w:val="Normal"/>
    <w:next w:val="Normal"/>
    <w:autoRedefine/>
    <w:uiPriority w:val="99"/>
    <w:semiHidden/>
    <w:unhideWhenUsed/>
    <w:rsid w:val="00150F67"/>
    <w:pPr>
      <w:ind w:left="440" w:hanging="220"/>
    </w:pPr>
  </w:style>
  <w:style w:type="paragraph" w:styleId="Index3">
    <w:name w:val="index 3"/>
    <w:basedOn w:val="Normal"/>
    <w:next w:val="Normal"/>
    <w:autoRedefine/>
    <w:uiPriority w:val="99"/>
    <w:semiHidden/>
    <w:unhideWhenUsed/>
    <w:rsid w:val="00150F67"/>
    <w:pPr>
      <w:ind w:left="660" w:hanging="220"/>
    </w:pPr>
  </w:style>
  <w:style w:type="paragraph" w:styleId="Index4">
    <w:name w:val="index 4"/>
    <w:basedOn w:val="Normal"/>
    <w:next w:val="Normal"/>
    <w:autoRedefine/>
    <w:uiPriority w:val="99"/>
    <w:semiHidden/>
    <w:unhideWhenUsed/>
    <w:rsid w:val="00150F67"/>
    <w:pPr>
      <w:ind w:left="880" w:hanging="220"/>
    </w:pPr>
  </w:style>
  <w:style w:type="paragraph" w:styleId="Index5">
    <w:name w:val="index 5"/>
    <w:basedOn w:val="Normal"/>
    <w:next w:val="Normal"/>
    <w:autoRedefine/>
    <w:uiPriority w:val="99"/>
    <w:semiHidden/>
    <w:unhideWhenUsed/>
    <w:rsid w:val="00150F67"/>
    <w:pPr>
      <w:ind w:left="1100" w:hanging="220"/>
    </w:pPr>
  </w:style>
  <w:style w:type="paragraph" w:styleId="Index6">
    <w:name w:val="index 6"/>
    <w:basedOn w:val="Normal"/>
    <w:next w:val="Normal"/>
    <w:autoRedefine/>
    <w:uiPriority w:val="99"/>
    <w:semiHidden/>
    <w:unhideWhenUsed/>
    <w:rsid w:val="00150F67"/>
    <w:pPr>
      <w:ind w:left="1320" w:hanging="220"/>
    </w:pPr>
  </w:style>
  <w:style w:type="paragraph" w:styleId="Index7">
    <w:name w:val="index 7"/>
    <w:basedOn w:val="Normal"/>
    <w:next w:val="Normal"/>
    <w:autoRedefine/>
    <w:uiPriority w:val="99"/>
    <w:semiHidden/>
    <w:unhideWhenUsed/>
    <w:rsid w:val="00150F67"/>
    <w:pPr>
      <w:ind w:left="1540" w:hanging="220"/>
    </w:pPr>
  </w:style>
  <w:style w:type="paragraph" w:styleId="Index8">
    <w:name w:val="index 8"/>
    <w:basedOn w:val="Normal"/>
    <w:next w:val="Normal"/>
    <w:autoRedefine/>
    <w:uiPriority w:val="99"/>
    <w:semiHidden/>
    <w:unhideWhenUsed/>
    <w:rsid w:val="00150F67"/>
    <w:pPr>
      <w:ind w:left="1760" w:hanging="220"/>
    </w:pPr>
  </w:style>
  <w:style w:type="paragraph" w:styleId="Index9">
    <w:name w:val="index 9"/>
    <w:basedOn w:val="Normal"/>
    <w:next w:val="Normal"/>
    <w:autoRedefine/>
    <w:uiPriority w:val="99"/>
    <w:semiHidden/>
    <w:unhideWhenUsed/>
    <w:rsid w:val="00150F67"/>
    <w:pPr>
      <w:ind w:left="1980" w:hanging="220"/>
    </w:pPr>
  </w:style>
  <w:style w:type="paragraph" w:styleId="IndexHeading">
    <w:name w:val="index heading"/>
    <w:basedOn w:val="Normal"/>
    <w:next w:val="Index1"/>
    <w:uiPriority w:val="99"/>
    <w:semiHidden/>
    <w:unhideWhenUsed/>
    <w:rsid w:val="00854B7D"/>
    <w:rPr>
      <w:rFonts w:eastAsiaTheme="majorEastAsia" w:cstheme="majorBidi"/>
      <w:b/>
      <w:bCs/>
    </w:rPr>
  </w:style>
  <w:style w:type="character" w:styleId="IntenseEmphasis">
    <w:name w:val="Intense Emphasis"/>
    <w:basedOn w:val="DefaultParagraphFont"/>
    <w:uiPriority w:val="21"/>
    <w:rsid w:val="00854B7D"/>
    <w:rPr>
      <w:b/>
      <w:bCs/>
      <w:i/>
      <w:iCs/>
      <w:color w:val="auto"/>
    </w:rPr>
  </w:style>
  <w:style w:type="paragraph" w:styleId="IntenseQuote">
    <w:name w:val="Intense Quote"/>
    <w:basedOn w:val="Normal"/>
    <w:next w:val="Normal"/>
    <w:link w:val="IntenseQuoteChar"/>
    <w:uiPriority w:val="30"/>
    <w:rsid w:val="00854B7D"/>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54B7D"/>
    <w:rPr>
      <w:b/>
      <w:bCs/>
      <w:i/>
      <w:iCs/>
      <w:lang w:val="fr-CA"/>
    </w:rPr>
  </w:style>
  <w:style w:type="character" w:styleId="IntenseReference">
    <w:name w:val="Intense Reference"/>
    <w:basedOn w:val="DefaultParagraphFont"/>
    <w:uiPriority w:val="32"/>
    <w:rsid w:val="00854B7D"/>
    <w:rPr>
      <w:b/>
      <w:bCs/>
      <w:smallCaps/>
      <w:color w:val="auto"/>
      <w:spacing w:val="5"/>
      <w:u w:val="single"/>
    </w:rPr>
  </w:style>
  <w:style w:type="character" w:styleId="LineNumber">
    <w:name w:val="line number"/>
    <w:basedOn w:val="DefaultParagraphFont"/>
    <w:uiPriority w:val="99"/>
    <w:semiHidden/>
    <w:unhideWhenUsed/>
    <w:rsid w:val="00150F67"/>
  </w:style>
  <w:style w:type="paragraph" w:styleId="List">
    <w:name w:val="List"/>
    <w:basedOn w:val="Normal"/>
    <w:uiPriority w:val="99"/>
    <w:semiHidden/>
    <w:unhideWhenUsed/>
    <w:rsid w:val="00150F67"/>
    <w:pPr>
      <w:ind w:left="360" w:hanging="360"/>
      <w:contextualSpacing/>
    </w:pPr>
  </w:style>
  <w:style w:type="paragraph" w:styleId="List2">
    <w:name w:val="List 2"/>
    <w:basedOn w:val="Normal"/>
    <w:uiPriority w:val="99"/>
    <w:semiHidden/>
    <w:unhideWhenUsed/>
    <w:rsid w:val="00150F67"/>
    <w:pPr>
      <w:ind w:left="720" w:hanging="360"/>
      <w:contextualSpacing/>
    </w:pPr>
  </w:style>
  <w:style w:type="paragraph" w:styleId="List3">
    <w:name w:val="List 3"/>
    <w:basedOn w:val="Normal"/>
    <w:uiPriority w:val="99"/>
    <w:semiHidden/>
    <w:unhideWhenUsed/>
    <w:rsid w:val="00150F67"/>
    <w:pPr>
      <w:ind w:left="1080" w:hanging="360"/>
      <w:contextualSpacing/>
    </w:pPr>
  </w:style>
  <w:style w:type="paragraph" w:styleId="List4">
    <w:name w:val="List 4"/>
    <w:basedOn w:val="Normal"/>
    <w:uiPriority w:val="99"/>
    <w:semiHidden/>
    <w:unhideWhenUsed/>
    <w:rsid w:val="00150F67"/>
    <w:pPr>
      <w:ind w:left="1440" w:hanging="360"/>
      <w:contextualSpacing/>
    </w:pPr>
  </w:style>
  <w:style w:type="paragraph" w:styleId="List5">
    <w:name w:val="List 5"/>
    <w:basedOn w:val="Normal"/>
    <w:uiPriority w:val="99"/>
    <w:semiHidden/>
    <w:unhideWhenUsed/>
    <w:rsid w:val="00150F67"/>
    <w:pPr>
      <w:ind w:left="1800" w:hanging="360"/>
      <w:contextualSpacing/>
    </w:pPr>
  </w:style>
  <w:style w:type="paragraph" w:styleId="ListBullet">
    <w:name w:val="List Bullet"/>
    <w:basedOn w:val="Normal"/>
    <w:uiPriority w:val="99"/>
    <w:semiHidden/>
    <w:unhideWhenUsed/>
    <w:rsid w:val="00150F67"/>
    <w:pPr>
      <w:numPr>
        <w:numId w:val="1"/>
      </w:numPr>
      <w:contextualSpacing/>
    </w:pPr>
  </w:style>
  <w:style w:type="paragraph" w:styleId="ListBullet2">
    <w:name w:val="List Bullet 2"/>
    <w:basedOn w:val="Normal"/>
    <w:uiPriority w:val="99"/>
    <w:semiHidden/>
    <w:unhideWhenUsed/>
    <w:rsid w:val="00150F67"/>
    <w:pPr>
      <w:numPr>
        <w:numId w:val="2"/>
      </w:numPr>
      <w:contextualSpacing/>
    </w:pPr>
  </w:style>
  <w:style w:type="paragraph" w:styleId="ListBullet3">
    <w:name w:val="List Bullet 3"/>
    <w:basedOn w:val="Normal"/>
    <w:uiPriority w:val="99"/>
    <w:semiHidden/>
    <w:unhideWhenUsed/>
    <w:rsid w:val="00150F67"/>
    <w:pPr>
      <w:numPr>
        <w:numId w:val="3"/>
      </w:numPr>
      <w:contextualSpacing/>
    </w:pPr>
  </w:style>
  <w:style w:type="paragraph" w:styleId="ListBullet4">
    <w:name w:val="List Bullet 4"/>
    <w:basedOn w:val="Normal"/>
    <w:uiPriority w:val="99"/>
    <w:semiHidden/>
    <w:unhideWhenUsed/>
    <w:rsid w:val="00150F67"/>
    <w:pPr>
      <w:numPr>
        <w:numId w:val="4"/>
      </w:numPr>
      <w:contextualSpacing/>
    </w:pPr>
  </w:style>
  <w:style w:type="paragraph" w:styleId="ListBullet5">
    <w:name w:val="List Bullet 5"/>
    <w:basedOn w:val="Normal"/>
    <w:uiPriority w:val="99"/>
    <w:semiHidden/>
    <w:unhideWhenUsed/>
    <w:rsid w:val="00150F67"/>
    <w:pPr>
      <w:numPr>
        <w:numId w:val="5"/>
      </w:numPr>
      <w:contextualSpacing/>
    </w:pPr>
  </w:style>
  <w:style w:type="paragraph" w:styleId="ListContinue">
    <w:name w:val="List Continue"/>
    <w:basedOn w:val="Normal"/>
    <w:uiPriority w:val="99"/>
    <w:semiHidden/>
    <w:unhideWhenUsed/>
    <w:rsid w:val="00150F67"/>
    <w:pPr>
      <w:spacing w:after="120"/>
      <w:ind w:left="360"/>
      <w:contextualSpacing/>
    </w:pPr>
  </w:style>
  <w:style w:type="paragraph" w:styleId="ListContinue2">
    <w:name w:val="List Continue 2"/>
    <w:basedOn w:val="Normal"/>
    <w:uiPriority w:val="99"/>
    <w:semiHidden/>
    <w:unhideWhenUsed/>
    <w:rsid w:val="00150F67"/>
    <w:pPr>
      <w:spacing w:after="120"/>
      <w:ind w:left="720"/>
      <w:contextualSpacing/>
    </w:pPr>
  </w:style>
  <w:style w:type="paragraph" w:styleId="ListContinue3">
    <w:name w:val="List Continue 3"/>
    <w:basedOn w:val="Normal"/>
    <w:uiPriority w:val="99"/>
    <w:semiHidden/>
    <w:unhideWhenUsed/>
    <w:rsid w:val="00150F67"/>
    <w:pPr>
      <w:spacing w:after="120"/>
      <w:ind w:left="1080"/>
      <w:contextualSpacing/>
    </w:pPr>
  </w:style>
  <w:style w:type="paragraph" w:styleId="ListContinue4">
    <w:name w:val="List Continue 4"/>
    <w:basedOn w:val="Normal"/>
    <w:uiPriority w:val="99"/>
    <w:semiHidden/>
    <w:unhideWhenUsed/>
    <w:rsid w:val="00150F67"/>
    <w:pPr>
      <w:spacing w:after="120"/>
      <w:ind w:left="1440"/>
      <w:contextualSpacing/>
    </w:pPr>
  </w:style>
  <w:style w:type="paragraph" w:styleId="ListContinue5">
    <w:name w:val="List Continue 5"/>
    <w:basedOn w:val="Normal"/>
    <w:uiPriority w:val="99"/>
    <w:semiHidden/>
    <w:unhideWhenUsed/>
    <w:rsid w:val="00150F67"/>
    <w:pPr>
      <w:spacing w:after="120"/>
      <w:ind w:left="1800"/>
      <w:contextualSpacing/>
    </w:pPr>
  </w:style>
  <w:style w:type="paragraph" w:styleId="ListNumber">
    <w:name w:val="List Number"/>
    <w:basedOn w:val="Normal"/>
    <w:uiPriority w:val="99"/>
    <w:semiHidden/>
    <w:unhideWhenUsed/>
    <w:rsid w:val="00150F67"/>
    <w:pPr>
      <w:numPr>
        <w:numId w:val="6"/>
      </w:numPr>
      <w:contextualSpacing/>
    </w:pPr>
  </w:style>
  <w:style w:type="paragraph" w:styleId="ListNumber2">
    <w:name w:val="List Number 2"/>
    <w:basedOn w:val="Normal"/>
    <w:uiPriority w:val="99"/>
    <w:semiHidden/>
    <w:unhideWhenUsed/>
    <w:rsid w:val="00150F67"/>
    <w:pPr>
      <w:numPr>
        <w:numId w:val="7"/>
      </w:numPr>
      <w:contextualSpacing/>
    </w:pPr>
  </w:style>
  <w:style w:type="paragraph" w:styleId="ListNumber3">
    <w:name w:val="List Number 3"/>
    <w:basedOn w:val="Normal"/>
    <w:uiPriority w:val="99"/>
    <w:semiHidden/>
    <w:unhideWhenUsed/>
    <w:rsid w:val="00150F67"/>
    <w:pPr>
      <w:numPr>
        <w:numId w:val="8"/>
      </w:numPr>
      <w:contextualSpacing/>
    </w:pPr>
  </w:style>
  <w:style w:type="paragraph" w:styleId="ListNumber4">
    <w:name w:val="List Number 4"/>
    <w:basedOn w:val="Normal"/>
    <w:uiPriority w:val="99"/>
    <w:semiHidden/>
    <w:unhideWhenUsed/>
    <w:rsid w:val="00150F67"/>
    <w:pPr>
      <w:numPr>
        <w:numId w:val="9"/>
      </w:numPr>
      <w:contextualSpacing/>
    </w:pPr>
  </w:style>
  <w:style w:type="paragraph" w:styleId="ListNumber5">
    <w:name w:val="List Number 5"/>
    <w:basedOn w:val="Normal"/>
    <w:uiPriority w:val="99"/>
    <w:semiHidden/>
    <w:unhideWhenUsed/>
    <w:rsid w:val="00150F67"/>
    <w:pPr>
      <w:numPr>
        <w:numId w:val="10"/>
      </w:numPr>
      <w:contextualSpacing/>
    </w:pPr>
  </w:style>
  <w:style w:type="paragraph" w:styleId="ListParagraph">
    <w:name w:val="List Paragraph"/>
    <w:basedOn w:val="Normal"/>
    <w:uiPriority w:val="34"/>
    <w:rsid w:val="00150F67"/>
    <w:pPr>
      <w:ind w:left="720"/>
      <w:contextualSpacing/>
    </w:pPr>
  </w:style>
  <w:style w:type="paragraph" w:styleId="MacroText">
    <w:name w:val="macro"/>
    <w:link w:val="MacroTextChar"/>
    <w:uiPriority w:val="99"/>
    <w:semiHidden/>
    <w:unhideWhenUsed/>
    <w:rsid w:val="00150F6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150F67"/>
    <w:rPr>
      <w:rFonts w:ascii="Consolas" w:hAnsi="Consolas"/>
      <w:sz w:val="20"/>
      <w:szCs w:val="20"/>
    </w:rPr>
  </w:style>
  <w:style w:type="paragraph" w:styleId="MessageHeader">
    <w:name w:val="Message Header"/>
    <w:basedOn w:val="Normal"/>
    <w:link w:val="MessageHeaderChar"/>
    <w:uiPriority w:val="99"/>
    <w:semiHidden/>
    <w:unhideWhenUsed/>
    <w:rsid w:val="00854B7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854B7D"/>
    <w:rPr>
      <w:rFonts w:eastAsiaTheme="majorEastAsia" w:cstheme="majorBidi"/>
      <w:sz w:val="24"/>
      <w:szCs w:val="24"/>
      <w:shd w:val="pct20" w:color="auto" w:fill="auto"/>
      <w:lang w:val="fr-CA"/>
    </w:rPr>
  </w:style>
  <w:style w:type="paragraph" w:styleId="NoSpacing">
    <w:name w:val="No Spacing"/>
    <w:uiPriority w:val="1"/>
    <w:rsid w:val="00150F67"/>
  </w:style>
  <w:style w:type="paragraph" w:styleId="NormalWeb">
    <w:name w:val="Normal (Web)"/>
    <w:basedOn w:val="Normal"/>
    <w:uiPriority w:val="99"/>
    <w:semiHidden/>
    <w:unhideWhenUsed/>
    <w:rsid w:val="00150F67"/>
    <w:rPr>
      <w:rFonts w:ascii="Times New Roman" w:hAnsi="Times New Roman" w:cs="Times New Roman"/>
      <w:sz w:val="24"/>
      <w:szCs w:val="24"/>
    </w:rPr>
  </w:style>
  <w:style w:type="paragraph" w:styleId="NormalIndent">
    <w:name w:val="Normal Indent"/>
    <w:basedOn w:val="Normal"/>
    <w:uiPriority w:val="99"/>
    <w:semiHidden/>
    <w:unhideWhenUsed/>
    <w:rsid w:val="00150F67"/>
    <w:pPr>
      <w:ind w:left="720"/>
    </w:pPr>
  </w:style>
  <w:style w:type="paragraph" w:styleId="NoteHeading">
    <w:name w:val="Note Heading"/>
    <w:basedOn w:val="Normal"/>
    <w:next w:val="Normal"/>
    <w:link w:val="NoteHeadingChar"/>
    <w:uiPriority w:val="99"/>
    <w:semiHidden/>
    <w:unhideWhenUsed/>
    <w:rsid w:val="00150F67"/>
  </w:style>
  <w:style w:type="character" w:customStyle="1" w:styleId="NoteHeadingChar">
    <w:name w:val="Note Heading Char"/>
    <w:basedOn w:val="DefaultParagraphFont"/>
    <w:link w:val="NoteHeading"/>
    <w:uiPriority w:val="99"/>
    <w:semiHidden/>
    <w:rsid w:val="00150F67"/>
  </w:style>
  <w:style w:type="character" w:styleId="PageNumber">
    <w:name w:val="page number"/>
    <w:basedOn w:val="DefaultParagraphFont"/>
    <w:uiPriority w:val="99"/>
    <w:semiHidden/>
    <w:unhideWhenUsed/>
    <w:rsid w:val="00150F67"/>
  </w:style>
  <w:style w:type="character" w:styleId="PlaceholderText">
    <w:name w:val="Placeholder Text"/>
    <w:basedOn w:val="DefaultParagraphFont"/>
    <w:uiPriority w:val="99"/>
    <w:semiHidden/>
    <w:rsid w:val="00150F67"/>
    <w:rPr>
      <w:color w:val="808080"/>
    </w:rPr>
  </w:style>
  <w:style w:type="paragraph" w:styleId="PlainText">
    <w:name w:val="Plain Text"/>
    <w:basedOn w:val="Normal"/>
    <w:link w:val="PlainTextChar"/>
    <w:uiPriority w:val="99"/>
    <w:semiHidden/>
    <w:unhideWhenUsed/>
    <w:rsid w:val="00150F67"/>
    <w:rPr>
      <w:rFonts w:ascii="Consolas" w:hAnsi="Consolas"/>
      <w:sz w:val="21"/>
      <w:szCs w:val="21"/>
    </w:rPr>
  </w:style>
  <w:style w:type="character" w:customStyle="1" w:styleId="PlainTextChar">
    <w:name w:val="Plain Text Char"/>
    <w:basedOn w:val="DefaultParagraphFont"/>
    <w:link w:val="PlainText"/>
    <w:uiPriority w:val="99"/>
    <w:semiHidden/>
    <w:rsid w:val="00150F67"/>
    <w:rPr>
      <w:rFonts w:ascii="Consolas" w:hAnsi="Consolas"/>
      <w:sz w:val="21"/>
      <w:szCs w:val="21"/>
    </w:rPr>
  </w:style>
  <w:style w:type="paragraph" w:styleId="Quote">
    <w:name w:val="Quote"/>
    <w:basedOn w:val="Normal"/>
    <w:next w:val="Normal"/>
    <w:link w:val="QuoteChar"/>
    <w:uiPriority w:val="29"/>
    <w:rsid w:val="00150F67"/>
    <w:rPr>
      <w:i/>
      <w:iCs/>
      <w:color w:val="000000" w:themeColor="text1"/>
    </w:rPr>
  </w:style>
  <w:style w:type="character" w:customStyle="1" w:styleId="QuoteChar">
    <w:name w:val="Quote Char"/>
    <w:basedOn w:val="DefaultParagraphFont"/>
    <w:link w:val="Quote"/>
    <w:uiPriority w:val="29"/>
    <w:rsid w:val="00854B7D"/>
    <w:rPr>
      <w:i/>
      <w:iCs/>
      <w:color w:val="000000" w:themeColor="text1"/>
      <w:lang w:val="fr-CA"/>
    </w:rPr>
  </w:style>
  <w:style w:type="paragraph" w:styleId="Salutation">
    <w:name w:val="Salutation"/>
    <w:basedOn w:val="Normal"/>
    <w:next w:val="Normal"/>
    <w:link w:val="SalutationChar"/>
    <w:uiPriority w:val="99"/>
    <w:semiHidden/>
    <w:unhideWhenUsed/>
    <w:rsid w:val="00150F67"/>
  </w:style>
  <w:style w:type="character" w:customStyle="1" w:styleId="SalutationChar">
    <w:name w:val="Salutation Char"/>
    <w:basedOn w:val="DefaultParagraphFont"/>
    <w:link w:val="Salutation"/>
    <w:uiPriority w:val="99"/>
    <w:semiHidden/>
    <w:rsid w:val="00150F67"/>
  </w:style>
  <w:style w:type="paragraph" w:styleId="Signature">
    <w:name w:val="Signature"/>
    <w:basedOn w:val="Normal"/>
    <w:link w:val="SignatureChar"/>
    <w:uiPriority w:val="99"/>
    <w:semiHidden/>
    <w:unhideWhenUsed/>
    <w:rsid w:val="00150F67"/>
    <w:pPr>
      <w:ind w:left="4320"/>
    </w:pPr>
  </w:style>
  <w:style w:type="character" w:customStyle="1" w:styleId="SignatureChar">
    <w:name w:val="Signature Char"/>
    <w:basedOn w:val="DefaultParagraphFont"/>
    <w:link w:val="Signature"/>
    <w:uiPriority w:val="99"/>
    <w:semiHidden/>
    <w:rsid w:val="00150F67"/>
  </w:style>
  <w:style w:type="character" w:styleId="Strong">
    <w:name w:val="Strong"/>
    <w:basedOn w:val="DefaultParagraphFont"/>
    <w:uiPriority w:val="22"/>
    <w:rsid w:val="00150F67"/>
    <w:rPr>
      <w:b/>
      <w:bCs/>
    </w:rPr>
  </w:style>
  <w:style w:type="paragraph" w:styleId="Subtitle">
    <w:name w:val="Subtitle"/>
    <w:basedOn w:val="Normal"/>
    <w:next w:val="Normal"/>
    <w:link w:val="SubtitleChar"/>
    <w:uiPriority w:val="11"/>
    <w:qFormat/>
    <w:rsid w:val="00854B7D"/>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rsid w:val="00854B7D"/>
    <w:rPr>
      <w:rFonts w:eastAsiaTheme="majorEastAsia" w:cstheme="majorBidi"/>
      <w:i/>
      <w:iCs/>
      <w:spacing w:val="15"/>
      <w:sz w:val="24"/>
      <w:szCs w:val="24"/>
      <w:lang w:val="fr-CA"/>
    </w:rPr>
  </w:style>
  <w:style w:type="character" w:styleId="SubtleEmphasis">
    <w:name w:val="Subtle Emphasis"/>
    <w:basedOn w:val="DefaultParagraphFont"/>
    <w:uiPriority w:val="19"/>
    <w:rsid w:val="00150F67"/>
    <w:rPr>
      <w:i/>
      <w:iCs/>
      <w:color w:val="808080" w:themeColor="text1" w:themeTint="7F"/>
    </w:rPr>
  </w:style>
  <w:style w:type="character" w:styleId="SubtleReference">
    <w:name w:val="Subtle Reference"/>
    <w:basedOn w:val="DefaultParagraphFont"/>
    <w:uiPriority w:val="31"/>
    <w:rsid w:val="00854B7D"/>
    <w:rPr>
      <w:smallCaps/>
      <w:color w:val="auto"/>
      <w:u w:val="single"/>
    </w:rPr>
  </w:style>
  <w:style w:type="paragraph" w:styleId="TableofAuthorities">
    <w:name w:val="table of authorities"/>
    <w:basedOn w:val="Normal"/>
    <w:next w:val="Normal"/>
    <w:uiPriority w:val="99"/>
    <w:semiHidden/>
    <w:unhideWhenUsed/>
    <w:rsid w:val="00150F67"/>
    <w:pPr>
      <w:ind w:left="220" w:hanging="220"/>
    </w:pPr>
  </w:style>
  <w:style w:type="paragraph" w:styleId="TableofFigures">
    <w:name w:val="table of figures"/>
    <w:basedOn w:val="Normal"/>
    <w:next w:val="Normal"/>
    <w:uiPriority w:val="99"/>
    <w:semiHidden/>
    <w:unhideWhenUsed/>
    <w:rsid w:val="00150F67"/>
  </w:style>
  <w:style w:type="paragraph" w:styleId="Title">
    <w:name w:val="Title"/>
    <w:basedOn w:val="Normal"/>
    <w:next w:val="Normal"/>
    <w:link w:val="TitleChar"/>
    <w:uiPriority w:val="10"/>
    <w:rsid w:val="00854B7D"/>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854B7D"/>
    <w:rPr>
      <w:rFonts w:eastAsiaTheme="majorEastAsia" w:cstheme="majorBidi"/>
      <w:spacing w:val="5"/>
      <w:kern w:val="28"/>
      <w:sz w:val="52"/>
      <w:szCs w:val="52"/>
      <w:lang w:val="fr-CA"/>
    </w:rPr>
  </w:style>
  <w:style w:type="paragraph" w:styleId="TOAHeading">
    <w:name w:val="toa heading"/>
    <w:basedOn w:val="Normal"/>
    <w:next w:val="Normal"/>
    <w:uiPriority w:val="99"/>
    <w:semiHidden/>
    <w:unhideWhenUsed/>
    <w:rsid w:val="00854B7D"/>
    <w:pPr>
      <w:spacing w:before="120"/>
    </w:pPr>
    <w:rPr>
      <w:rFonts w:eastAsiaTheme="majorEastAsia" w:cstheme="majorBidi"/>
      <w:b/>
      <w:bCs/>
      <w:sz w:val="24"/>
      <w:szCs w:val="24"/>
    </w:rPr>
  </w:style>
  <w:style w:type="paragraph" w:styleId="TOC1">
    <w:name w:val="toc 1"/>
    <w:basedOn w:val="Normal"/>
    <w:next w:val="Normal"/>
    <w:autoRedefine/>
    <w:uiPriority w:val="39"/>
    <w:semiHidden/>
    <w:rsid w:val="001923A6"/>
    <w:pPr>
      <w:tabs>
        <w:tab w:val="left" w:pos="720"/>
        <w:tab w:val="right" w:pos="9360"/>
      </w:tabs>
      <w:spacing w:after="240"/>
      <w:ind w:left="720" w:right="432" w:hanging="720"/>
    </w:pPr>
  </w:style>
  <w:style w:type="paragraph" w:styleId="TOC2">
    <w:name w:val="toc 2"/>
    <w:basedOn w:val="Normal"/>
    <w:next w:val="Normal"/>
    <w:autoRedefine/>
    <w:uiPriority w:val="39"/>
    <w:semiHidden/>
    <w:rsid w:val="001923A6"/>
    <w:pPr>
      <w:tabs>
        <w:tab w:val="left" w:pos="1440"/>
        <w:tab w:val="right" w:leader="dot" w:pos="9360"/>
      </w:tabs>
      <w:spacing w:after="240"/>
      <w:ind w:left="1440" w:right="432" w:hanging="720"/>
    </w:pPr>
  </w:style>
  <w:style w:type="paragraph" w:styleId="TOC3">
    <w:name w:val="toc 3"/>
    <w:basedOn w:val="Normal"/>
    <w:next w:val="Normal"/>
    <w:autoRedefine/>
    <w:uiPriority w:val="39"/>
    <w:semiHidden/>
    <w:rsid w:val="001923A6"/>
    <w:pPr>
      <w:tabs>
        <w:tab w:val="left" w:pos="2160"/>
        <w:tab w:val="right" w:leader="dot" w:pos="9360"/>
      </w:tabs>
      <w:spacing w:after="240"/>
      <w:ind w:left="2160" w:right="432" w:hanging="720"/>
    </w:pPr>
  </w:style>
  <w:style w:type="paragraph" w:styleId="TOC4">
    <w:name w:val="toc 4"/>
    <w:basedOn w:val="Normal"/>
    <w:next w:val="Normal"/>
    <w:autoRedefine/>
    <w:uiPriority w:val="39"/>
    <w:semiHidden/>
    <w:rsid w:val="001923A6"/>
    <w:pPr>
      <w:tabs>
        <w:tab w:val="left" w:pos="2880"/>
        <w:tab w:val="right" w:leader="dot" w:pos="9360"/>
      </w:tabs>
      <w:spacing w:after="240"/>
      <w:ind w:left="2880" w:right="432" w:hanging="720"/>
    </w:pPr>
  </w:style>
  <w:style w:type="paragraph" w:styleId="TOC5">
    <w:name w:val="toc 5"/>
    <w:basedOn w:val="Normal"/>
    <w:next w:val="Normal"/>
    <w:autoRedefine/>
    <w:uiPriority w:val="39"/>
    <w:semiHidden/>
    <w:rsid w:val="001923A6"/>
    <w:pPr>
      <w:tabs>
        <w:tab w:val="left" w:pos="3600"/>
        <w:tab w:val="right" w:leader="dot" w:pos="9360"/>
      </w:tabs>
      <w:spacing w:after="240"/>
      <w:ind w:left="3600" w:right="432" w:hanging="720"/>
    </w:pPr>
  </w:style>
  <w:style w:type="paragraph" w:styleId="TOC6">
    <w:name w:val="toc 6"/>
    <w:basedOn w:val="Normal"/>
    <w:next w:val="Normal"/>
    <w:autoRedefine/>
    <w:uiPriority w:val="39"/>
    <w:semiHidden/>
    <w:rsid w:val="001923A6"/>
    <w:pPr>
      <w:tabs>
        <w:tab w:val="left" w:pos="4320"/>
        <w:tab w:val="right" w:leader="dot" w:pos="9360"/>
      </w:tabs>
      <w:spacing w:after="240"/>
      <w:ind w:left="4320" w:right="432" w:hanging="720"/>
    </w:pPr>
  </w:style>
  <w:style w:type="paragraph" w:styleId="TOC7">
    <w:name w:val="toc 7"/>
    <w:basedOn w:val="Normal"/>
    <w:next w:val="Normal"/>
    <w:autoRedefine/>
    <w:uiPriority w:val="39"/>
    <w:semiHidden/>
    <w:rsid w:val="001923A6"/>
    <w:pPr>
      <w:tabs>
        <w:tab w:val="left" w:pos="5040"/>
        <w:tab w:val="right" w:leader="dot" w:pos="9360"/>
      </w:tabs>
      <w:spacing w:after="240"/>
      <w:ind w:left="5040" w:right="432" w:hanging="720"/>
    </w:pPr>
  </w:style>
  <w:style w:type="paragraph" w:styleId="TOC8">
    <w:name w:val="toc 8"/>
    <w:basedOn w:val="Normal"/>
    <w:next w:val="Normal"/>
    <w:autoRedefine/>
    <w:uiPriority w:val="39"/>
    <w:semiHidden/>
    <w:rsid w:val="001923A6"/>
    <w:pPr>
      <w:tabs>
        <w:tab w:val="left" w:pos="5760"/>
        <w:tab w:val="right" w:leader="dot" w:pos="9360"/>
      </w:tabs>
      <w:spacing w:after="240"/>
      <w:ind w:left="5760" w:right="432" w:hanging="720"/>
    </w:pPr>
  </w:style>
  <w:style w:type="paragraph" w:styleId="TOC9">
    <w:name w:val="toc 9"/>
    <w:basedOn w:val="Normal"/>
    <w:next w:val="Normal"/>
    <w:autoRedefine/>
    <w:uiPriority w:val="39"/>
    <w:semiHidden/>
    <w:rsid w:val="001923A6"/>
    <w:pPr>
      <w:tabs>
        <w:tab w:val="left" w:pos="6480"/>
        <w:tab w:val="right" w:leader="dot" w:pos="9360"/>
      </w:tabs>
      <w:spacing w:after="240"/>
      <w:ind w:left="6480" w:right="432" w:hanging="720"/>
    </w:pPr>
  </w:style>
  <w:style w:type="paragraph" w:styleId="TOCHeading">
    <w:name w:val="TOC Heading"/>
    <w:basedOn w:val="Normal"/>
    <w:next w:val="Normal"/>
    <w:uiPriority w:val="39"/>
    <w:semiHidden/>
    <w:qFormat/>
    <w:rsid w:val="001923A6"/>
    <w:pPr>
      <w:spacing w:after="240"/>
      <w:jc w:val="center"/>
    </w:pPr>
    <w:rPr>
      <w:b/>
    </w:rPr>
  </w:style>
  <w:style w:type="paragraph" w:customStyle="1" w:styleId="MTBody">
    <w:name w:val="MTBody"/>
    <w:basedOn w:val="Normal"/>
    <w:link w:val="MTBodyChar"/>
    <w:qFormat/>
    <w:rsid w:val="004D6C81"/>
    <w:pPr>
      <w:spacing w:after="240"/>
    </w:pPr>
  </w:style>
  <w:style w:type="paragraph" w:customStyle="1" w:styleId="MTBodyIndent">
    <w:name w:val="MTBodyIndent"/>
    <w:basedOn w:val="Normal"/>
    <w:qFormat/>
    <w:rsid w:val="004D6C81"/>
    <w:pPr>
      <w:spacing w:after="240"/>
      <w:ind w:left="720"/>
    </w:pPr>
  </w:style>
  <w:style w:type="paragraph" w:customStyle="1" w:styleId="MTBodyIndent1">
    <w:name w:val="MTBodyIndent1&quot;"/>
    <w:basedOn w:val="Normal"/>
    <w:qFormat/>
    <w:rsid w:val="004D6C81"/>
    <w:pPr>
      <w:spacing w:after="240"/>
      <w:ind w:left="1440"/>
    </w:pPr>
  </w:style>
  <w:style w:type="paragraph" w:customStyle="1" w:styleId="MTBodyTab1">
    <w:name w:val="MTBodyTab1&quot;"/>
    <w:basedOn w:val="Normal"/>
    <w:qFormat/>
    <w:rsid w:val="00E505B9"/>
    <w:pPr>
      <w:spacing w:after="240"/>
      <w:ind w:firstLine="1440"/>
    </w:pPr>
  </w:style>
  <w:style w:type="paragraph" w:customStyle="1" w:styleId="MTCentrewithEmphasis">
    <w:name w:val="MTCentrewithEmphasis"/>
    <w:basedOn w:val="Normal"/>
    <w:qFormat/>
    <w:rsid w:val="004D6C81"/>
    <w:pPr>
      <w:keepNext/>
      <w:spacing w:after="240"/>
      <w:jc w:val="center"/>
    </w:pPr>
    <w:rPr>
      <w:b/>
      <w:u w:val="single"/>
    </w:rPr>
  </w:style>
  <w:style w:type="paragraph" w:customStyle="1" w:styleId="MTCitation05">
    <w:name w:val="MTCitation0.5&quot;"/>
    <w:basedOn w:val="Normal"/>
    <w:qFormat/>
    <w:rsid w:val="004D6C81"/>
    <w:pPr>
      <w:spacing w:after="240"/>
      <w:ind w:left="720" w:right="720"/>
    </w:pPr>
  </w:style>
  <w:style w:type="paragraph" w:customStyle="1" w:styleId="MTCitation1">
    <w:name w:val="MTCitation1&quot;"/>
    <w:basedOn w:val="Normal"/>
    <w:qFormat/>
    <w:rsid w:val="004D6C81"/>
    <w:pPr>
      <w:spacing w:after="240"/>
      <w:ind w:left="1440" w:right="1440"/>
    </w:pPr>
  </w:style>
  <w:style w:type="paragraph" w:customStyle="1" w:styleId="MTHeadingLeft">
    <w:name w:val="MTHeadingLeft"/>
    <w:basedOn w:val="Normal"/>
    <w:next w:val="MTBody"/>
    <w:qFormat/>
    <w:rsid w:val="004D6C81"/>
    <w:pPr>
      <w:keepNext/>
      <w:spacing w:after="240"/>
    </w:pPr>
    <w:rPr>
      <w:b/>
      <w:u w:val="single"/>
    </w:rPr>
  </w:style>
  <w:style w:type="paragraph" w:customStyle="1" w:styleId="MTReference">
    <w:name w:val="MTReference"/>
    <w:basedOn w:val="Normal"/>
    <w:qFormat/>
    <w:rsid w:val="004D6C81"/>
    <w:pPr>
      <w:spacing w:after="240"/>
      <w:ind w:left="2160" w:hanging="1440"/>
    </w:pPr>
    <w:rPr>
      <w:b/>
    </w:rPr>
  </w:style>
  <w:style w:type="paragraph" w:customStyle="1" w:styleId="MTTable">
    <w:name w:val="MTTable"/>
    <w:basedOn w:val="Normal"/>
    <w:qFormat/>
    <w:rsid w:val="004D6C81"/>
    <w:pPr>
      <w:spacing w:before="60" w:after="60"/>
    </w:pPr>
  </w:style>
  <w:style w:type="paragraph" w:customStyle="1" w:styleId="MTTFactumSubhead">
    <w:name w:val="MTTFactumSubhead"/>
    <w:basedOn w:val="Normal"/>
    <w:next w:val="Heading1"/>
    <w:qFormat/>
    <w:rsid w:val="00207175"/>
    <w:pPr>
      <w:keepNext/>
      <w:spacing w:before="360" w:line="480" w:lineRule="auto"/>
      <w:outlineLvl w:val="1"/>
    </w:pPr>
    <w:rPr>
      <w:rFonts w:ascii="Times New Roman" w:hAnsi="Times New Roman"/>
      <w:b/>
    </w:rPr>
  </w:style>
  <w:style w:type="paragraph" w:customStyle="1" w:styleId="MTTFactumClosing">
    <w:name w:val="MTTFactumClosing"/>
    <w:basedOn w:val="Normal"/>
    <w:qFormat/>
    <w:rsid w:val="004D6C81"/>
    <w:pPr>
      <w:spacing w:before="480" w:after="720"/>
      <w:ind w:firstLine="720"/>
    </w:pPr>
    <w:rPr>
      <w:rFonts w:ascii="Times New Roman" w:hAnsi="Times New Roman"/>
      <w:sz w:val="24"/>
    </w:rPr>
  </w:style>
  <w:style w:type="paragraph" w:customStyle="1" w:styleId="MTTFACTUMPART">
    <w:name w:val="MTTFACTUMPART"/>
    <w:basedOn w:val="Normal"/>
    <w:next w:val="Heading1"/>
    <w:qFormat/>
    <w:rsid w:val="000705B8"/>
    <w:pPr>
      <w:keepNext/>
      <w:numPr>
        <w:numId w:val="16"/>
      </w:numPr>
      <w:spacing w:before="360"/>
      <w:jc w:val="center"/>
      <w:outlineLvl w:val="0"/>
    </w:pPr>
    <w:rPr>
      <w:rFonts w:ascii="Times New Roman" w:hAnsi="Times New Roman"/>
      <w:b/>
      <w:caps/>
      <w:sz w:val="24"/>
    </w:rPr>
  </w:style>
  <w:style w:type="paragraph" w:customStyle="1" w:styleId="MTTFACTUMHEAD">
    <w:name w:val="MTTFACTUMHEAD"/>
    <w:basedOn w:val="Normal"/>
    <w:next w:val="MTTFACTUMPART"/>
    <w:qFormat/>
    <w:rsid w:val="00C46509"/>
    <w:pPr>
      <w:keepNext/>
      <w:spacing w:before="240"/>
      <w:jc w:val="center"/>
    </w:pPr>
    <w:rPr>
      <w:rFonts w:ascii="Times New Roman" w:hAnsi="Times New Roman"/>
      <w:b/>
      <w:caps/>
      <w:sz w:val="28"/>
    </w:rPr>
  </w:style>
  <w:style w:type="paragraph" w:customStyle="1" w:styleId="MTTFactumQuote">
    <w:name w:val="MTTFactumQuote"/>
    <w:basedOn w:val="Normal"/>
    <w:next w:val="MTTFactumReference"/>
    <w:qFormat/>
    <w:rsid w:val="00C46509"/>
    <w:pPr>
      <w:spacing w:before="240"/>
      <w:ind w:left="720" w:right="720"/>
    </w:pPr>
    <w:rPr>
      <w:rFonts w:ascii="Times New Roman" w:hAnsi="Times New Roman"/>
      <w:sz w:val="24"/>
    </w:rPr>
  </w:style>
  <w:style w:type="paragraph" w:customStyle="1" w:styleId="MTTFactumReference">
    <w:name w:val="MTTFactumReference"/>
    <w:basedOn w:val="Normal"/>
    <w:next w:val="Heading1"/>
    <w:qFormat/>
    <w:rsid w:val="00AD683E"/>
    <w:pPr>
      <w:numPr>
        <w:numId w:val="14"/>
      </w:numPr>
      <w:spacing w:before="240"/>
    </w:pPr>
    <w:rPr>
      <w:rFonts w:ascii="Times New Roman" w:hAnsi="Times New Roman"/>
      <w:sz w:val="24"/>
    </w:rPr>
  </w:style>
  <w:style w:type="paragraph" w:customStyle="1" w:styleId="MTTFactumSignature">
    <w:name w:val="MTTFactumSignature"/>
    <w:basedOn w:val="Normal"/>
    <w:qFormat/>
    <w:rsid w:val="00854B7D"/>
    <w:rPr>
      <w:rFonts w:ascii="Times New Roman" w:hAnsi="Times New Roman"/>
      <w:sz w:val="24"/>
    </w:rPr>
  </w:style>
  <w:style w:type="table" w:styleId="MediumGrid2">
    <w:name w:val="Medium Grid 2"/>
    <w:basedOn w:val="TableNormal"/>
    <w:uiPriority w:val="68"/>
    <w:rsid w:val="00854B7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54B7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54B7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54B7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54B7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54B7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54B7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854B7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54B7D"/>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54B7D"/>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54B7D"/>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54B7D"/>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54B7D"/>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54B7D"/>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DocID">
    <w:name w:val="DocID"/>
    <w:basedOn w:val="DefaultParagraphFont"/>
    <w:uiPriority w:val="1"/>
    <w:semiHidden/>
    <w:qFormat/>
    <w:rsid w:val="00DD2AA8"/>
    <w:rPr>
      <w:rFonts w:ascii="Arial" w:hAnsi="Arial"/>
      <w:sz w:val="16"/>
      <w:lang w:val="en-US"/>
    </w:rPr>
  </w:style>
  <w:style w:type="paragraph" w:customStyle="1" w:styleId="FooterSpacerPara">
    <w:name w:val="FooterSpacerPara"/>
    <w:basedOn w:val="Footer"/>
    <w:uiPriority w:val="99"/>
    <w:semiHidden/>
    <w:rsid w:val="0011515A"/>
    <w:rPr>
      <w:rFonts w:eastAsia="Arial" w:cs="Times New Roman"/>
      <w:sz w:val="12"/>
    </w:rPr>
  </w:style>
  <w:style w:type="paragraph" w:customStyle="1" w:styleId="MTBodyTab05">
    <w:name w:val="MTBodyTab0.5&quot;"/>
    <w:basedOn w:val="Normal"/>
    <w:qFormat/>
    <w:rsid w:val="008231F1"/>
    <w:pPr>
      <w:spacing w:after="240"/>
      <w:ind w:firstLine="720"/>
    </w:pPr>
  </w:style>
  <w:style w:type="paragraph" w:customStyle="1" w:styleId="MTCentreBold">
    <w:name w:val="MTCentreBold"/>
    <w:basedOn w:val="Normal"/>
    <w:qFormat/>
    <w:rsid w:val="008231F1"/>
    <w:pPr>
      <w:keepNext/>
      <w:spacing w:after="240"/>
      <w:jc w:val="center"/>
    </w:pPr>
    <w:rPr>
      <w:b/>
    </w:rPr>
  </w:style>
  <w:style w:type="table" w:styleId="TableGrid">
    <w:name w:val="Table Grid"/>
    <w:basedOn w:val="TableNormal"/>
    <w:uiPriority w:val="59"/>
    <w:rsid w:val="002D6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763FF"/>
    <w:rPr>
      <w:color w:val="605E5C"/>
      <w:shd w:val="clear" w:color="auto" w:fill="E1DFDD"/>
    </w:rPr>
  </w:style>
  <w:style w:type="character" w:customStyle="1" w:styleId="MTBodyChar">
    <w:name w:val="MTBody Char"/>
    <w:link w:val="MTBody"/>
    <w:locked/>
    <w:rsid w:val="00BB7B33"/>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958265">
      <w:bodyDiv w:val="1"/>
      <w:marLeft w:val="0"/>
      <w:marRight w:val="0"/>
      <w:marTop w:val="0"/>
      <w:marBottom w:val="0"/>
      <w:divBdr>
        <w:top w:val="none" w:sz="0" w:space="0" w:color="auto"/>
        <w:left w:val="none" w:sz="0" w:space="0" w:color="auto"/>
        <w:bottom w:val="none" w:sz="0" w:space="0" w:color="auto"/>
        <w:right w:val="none" w:sz="0" w:space="0" w:color="auto"/>
      </w:divBdr>
    </w:div>
    <w:div w:id="308094506">
      <w:bodyDiv w:val="1"/>
      <w:marLeft w:val="0"/>
      <w:marRight w:val="0"/>
      <w:marTop w:val="0"/>
      <w:marBottom w:val="0"/>
      <w:divBdr>
        <w:top w:val="none" w:sz="0" w:space="0" w:color="auto"/>
        <w:left w:val="none" w:sz="0" w:space="0" w:color="auto"/>
        <w:bottom w:val="none" w:sz="0" w:space="0" w:color="auto"/>
        <w:right w:val="none" w:sz="0" w:space="0" w:color="auto"/>
      </w:divBdr>
    </w:div>
    <w:div w:id="56152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drinkingwater@classaction2.com" TargetMode="External" Id="rId8" /><Relationship Type="http://schemas.openxmlformats.org/officeDocument/2006/relationships/hyperlink" Target="mailto:drinkingwater@classaction2.com" TargetMode="External" Id="rId13" /><Relationship Type="http://schemas.openxmlformats.org/officeDocument/2006/relationships/hyperlink" Target="mailto:alrobert@mccarthy.ca" TargetMode="External" Id="rId18" /><Relationship Type="http://schemas.openxmlformats.org/officeDocument/2006/relationships/hyperlink" Target="mailto:jmcnamara@oktlaw.com" TargetMode="External" Id="rId26" /><Relationship Type="http://schemas.openxmlformats.org/officeDocument/2006/relationships/styles" Target="styles.xml" Id="rId3" /><Relationship Type="http://schemas.openxmlformats.org/officeDocument/2006/relationships/hyperlink" Target="mailto:swillsey@mccarthy.ca" TargetMode="External" Id="rId21" /><Relationship Type="http://schemas.openxmlformats.org/officeDocument/2006/relationships/header" Target="header3.xml" Id="rId34" /><Relationship Type="http://schemas.openxmlformats.org/officeDocument/2006/relationships/endnotes" Target="endnotes.xml" Id="rId7" /><Relationship Type="http://schemas.openxmlformats.org/officeDocument/2006/relationships/hyperlink" Target="mailto:drinkingwater@classaction2.com" TargetMode="External" Id="rId12" /><Relationship Type="http://schemas.openxmlformats.org/officeDocument/2006/relationships/hyperlink" Target="mailto:swillsey@mccarthy.ca" TargetMode="External" Id="rId17" /><Relationship Type="http://schemas.openxmlformats.org/officeDocument/2006/relationships/hyperlink" Target="mailto:alrobert@mccarthy.ca" TargetMode="External" Id="rId25" /><Relationship Type="http://schemas.openxmlformats.org/officeDocument/2006/relationships/footer" Target="footer2.xml" Id="rId33" /><Relationship Type="http://schemas.openxmlformats.org/officeDocument/2006/relationships/numbering" Target="numbering.xml" Id="rId2" /><Relationship Type="http://schemas.openxmlformats.org/officeDocument/2006/relationships/hyperlink" Target="mailto:drinkingwater@classaction2.com" TargetMode="External" Id="rId16" /><Relationship Type="http://schemas.openxmlformats.org/officeDocument/2006/relationships/hyperlink" Target="mailto:swillsey@mccarthy.ca" TargetMode="External" Id="rId20" /><Relationship Type="http://schemas.openxmlformats.org/officeDocument/2006/relationships/hyperlink" Target="mailto:jmcnamara@oktlaw.com"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jmcnamara@oktlaw.com" TargetMode="External" Id="rId11" /><Relationship Type="http://schemas.openxmlformats.org/officeDocument/2006/relationships/hyperlink" Target="mailto:swillsey@mccarthy.ca" TargetMode="External" Id="rId24" /><Relationship Type="http://schemas.openxmlformats.org/officeDocument/2006/relationships/footer" Target="footer1.xml" Id="rId32" /><Relationship Type="http://schemas.openxmlformats.org/officeDocument/2006/relationships/theme" Target="theme/theme1.xml" Id="rId37" /><Relationship Type="http://schemas.openxmlformats.org/officeDocument/2006/relationships/webSettings" Target="webSettings.xml" Id="rId5" /><Relationship Type="http://schemas.openxmlformats.org/officeDocument/2006/relationships/hyperlink" Target="https://www.classaction2.com/drinkingwater.html" TargetMode="External" Id="rId15" /><Relationship Type="http://schemas.openxmlformats.org/officeDocument/2006/relationships/hyperlink" Target="mailto:jmcnamara@oktlaw.com" TargetMode="External" Id="rId23" /><Relationship Type="http://schemas.openxmlformats.org/officeDocument/2006/relationships/hyperlink" Target="mailto:alrobert@mccarthy.ca" TargetMode="External" Id="rId28" /><Relationship Type="http://schemas.openxmlformats.org/officeDocument/2006/relationships/fontTable" Target="fontTable.xml" Id="rId36" /><Relationship Type="http://schemas.openxmlformats.org/officeDocument/2006/relationships/hyperlink" Target="mailto:alrobert@mccarthy.ca" TargetMode="External" Id="rId10" /><Relationship Type="http://schemas.openxmlformats.org/officeDocument/2006/relationships/hyperlink" Target="mailto:jmcnamara@oktlaw.com" TargetMode="External" Id="rId19" /><Relationship Type="http://schemas.openxmlformats.org/officeDocument/2006/relationships/header" Target="header2.xml" Id="rId31" /><Relationship Type="http://schemas.openxmlformats.org/officeDocument/2006/relationships/settings" Target="settings.xml" Id="rId4" /><Relationship Type="http://schemas.openxmlformats.org/officeDocument/2006/relationships/hyperlink" Target="mailto:swillsey@mccarthy.ca" TargetMode="External" Id="rId9" /><Relationship Type="http://schemas.openxmlformats.org/officeDocument/2006/relationships/hyperlink" Target="https://www.classaction2.com/drinkingwater.html" TargetMode="External" Id="rId14" /><Relationship Type="http://schemas.openxmlformats.org/officeDocument/2006/relationships/hyperlink" Target="mailto:alrobert@mccarthy.ca" TargetMode="External" Id="rId22" /><Relationship Type="http://schemas.openxmlformats.org/officeDocument/2006/relationships/hyperlink" Target="mailto:swillsey@mccarthy.ca" TargetMode="External" Id="rId27" /><Relationship Type="http://schemas.openxmlformats.org/officeDocument/2006/relationships/header" Target="header1.xml" Id="rId30" /><Relationship Type="http://schemas.openxmlformats.org/officeDocument/2006/relationships/footer" Target="footer3.xml" Id="rId35"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 M T D O C S ! 4 2 6 8 4 8 1 6 . 2 < / d o c u m e n t i d >  
     < s e n d e r i d > S W I L L S E Y < / s e n d e r i d >  
     < s e n d e r e m a i l > S W I L L S E Y @ M C C A R T H Y . C A < / s e n d e r e m a i l >  
     < l a s t m o d i f i e d > 2 0 2 1 - 1 1 - 1 6 T 1 4 : 0 9 : 0 0 . 0 0 0 0 0 0 0 - 0 5 : 0 0 < / l a s t m o d i f i e d >  
     < d a t a b a s e > M T D O C S 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FC559-D58B-4D14-8C84-48099912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2929</Words>
  <Characters>15641</Characters>
  <Application>Microsoft Office Word</Application>
  <DocSecurity>0</DocSecurity>
  <Lines>279</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2021-11-16T19:09:00Z</dcterms:created>
  <dcterms:modified xsi:type="dcterms:W3CDTF">2021-11-16T19:09:00Z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pgBlank</vt:lpwstr>
  </property>
  <property fmtid="{D5CDD505-2E9C-101B-9397-08002B2CF9AE}" pid="3" name="DocumentNumber">
    <vt:lpwstr>42684816</vt:lpwstr>
  </property>
  <property fmtid="{D5CDD505-2E9C-101B-9397-08002B2CF9AE}" pid="4" name="DocumentVersion">
    <vt:lpwstr>2</vt:lpwstr>
  </property>
  <property fmtid="{D5CDD505-2E9C-101B-9397-08002B2CF9AE}" pid="5" name="ClientNumber">
    <vt:lpwstr>223746</vt:lpwstr>
  </property>
  <property fmtid="{D5CDD505-2E9C-101B-9397-08002B2CF9AE}" pid="6" name="MatterNumber">
    <vt:lpwstr>529155</vt:lpwstr>
  </property>
  <property fmtid="{D5CDD505-2E9C-101B-9397-08002B2CF9AE}" pid="7" name="ClientName">
    <vt:lpwstr>Tataskweyak Cree Nation and Chief Doreen</vt:lpwstr>
  </property>
  <property fmtid="{D5CDD505-2E9C-101B-9397-08002B2CF9AE}" pid="8" name="MatterName">
    <vt:lpwstr>TCN - Action Against Federal Government</vt:lpwstr>
  </property>
  <property fmtid="{D5CDD505-2E9C-101B-9397-08002B2CF9AE}" pid="9" name="DatabaseName">
    <vt:lpwstr>MTDOCS</vt:lpwstr>
  </property>
  <property fmtid="{D5CDD505-2E9C-101B-9397-08002B2CF9AE}" pid="10" name="TypistName">
    <vt:lpwstr>NACCARDO</vt:lpwstr>
  </property>
  <property fmtid="{D5CDD505-2E9C-101B-9397-08002B2CF9AE}" pid="11" name="AuthorName">
    <vt:lpwstr>SWILLSEY</vt:lpwstr>
  </property>
  <property fmtid="{D5CDD505-2E9C-101B-9397-08002B2CF9AE}" pid="12" name="InUseBy">
    <vt:lpwstr>SWILLSEY</vt:lpwstr>
  </property>
  <property fmtid="{D5CDD505-2E9C-101B-9397-08002B2CF9AE}" pid="13" name="EditDate">
    <vt:lpwstr>10/12/21 12:47:36 PM</vt:lpwstr>
  </property>
  <property fmtid="{D5CDD505-2E9C-101B-9397-08002B2CF9AE}" pid="14" name="EditTime">
    <vt:lpwstr/>
  </property>
  <property fmtid="{D5CDD505-2E9C-101B-9397-08002B2CF9AE}" pid="15" name="IsiManageWork">
    <vt:lpwstr>True</vt:lpwstr>
  </property>
</Properties>
</file>